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C2E" w:rsidRPr="00752B49" w:rsidRDefault="000913E3" w:rsidP="00A07CE0">
      <w:pPr>
        <w:jc w:val="center"/>
        <w:rPr>
          <w:rFonts w:ascii="ＭＳ ゴシック" w:eastAsia="ＭＳ ゴシック" w:hAnsi="ＭＳ ゴシック" w:cs="ＭＳ Ｐゴシック"/>
          <w:bCs/>
          <w:kern w:val="0"/>
          <w:sz w:val="36"/>
          <w:szCs w:val="36"/>
        </w:rPr>
      </w:pPr>
      <w:r w:rsidRPr="00752B49">
        <w:rPr>
          <w:rFonts w:ascii="ＭＳ ゴシック" w:eastAsia="ＭＳ ゴシック" w:hAnsi="ＭＳ ゴシック" w:cs="ＭＳ Ｐゴシック" w:hint="eastAsia"/>
          <w:bCs/>
          <w:kern w:val="0"/>
          <w:sz w:val="36"/>
          <w:szCs w:val="36"/>
        </w:rPr>
        <w:t>坂戸市</w:t>
      </w:r>
      <w:r w:rsidR="00D46A3E" w:rsidRPr="00752B49">
        <w:rPr>
          <w:rFonts w:ascii="ＭＳ ゴシック" w:eastAsia="ＭＳ ゴシック" w:hAnsi="ＭＳ ゴシック" w:cs="ＭＳ Ｐゴシック" w:hint="eastAsia"/>
          <w:bCs/>
          <w:kern w:val="0"/>
          <w:sz w:val="36"/>
          <w:szCs w:val="36"/>
        </w:rPr>
        <w:t>保育料徴収</w:t>
      </w:r>
      <w:r w:rsidR="00795C99" w:rsidRPr="00752B49">
        <w:rPr>
          <w:rFonts w:ascii="ＭＳ ゴシック" w:eastAsia="ＭＳ ゴシック" w:hAnsi="ＭＳ ゴシック" w:cs="ＭＳ Ｐゴシック" w:hint="eastAsia"/>
          <w:bCs/>
          <w:kern w:val="0"/>
          <w:sz w:val="36"/>
          <w:szCs w:val="36"/>
        </w:rPr>
        <w:t>額表</w:t>
      </w:r>
      <w:r w:rsidR="00072FAE" w:rsidRPr="00752B49">
        <w:rPr>
          <w:rFonts w:ascii="ＭＳ ゴシック" w:eastAsia="ＭＳ ゴシック" w:hAnsi="ＭＳ ゴシック" w:cs="ＭＳ Ｐゴシック" w:hint="eastAsia"/>
          <w:bCs/>
          <w:kern w:val="0"/>
          <w:sz w:val="36"/>
          <w:szCs w:val="36"/>
        </w:rPr>
        <w:t>（保育認定）</w:t>
      </w:r>
    </w:p>
    <w:p w:rsidR="006D4057" w:rsidRPr="00752B49" w:rsidRDefault="0091397D" w:rsidP="00764C62">
      <w:pPr>
        <w:jc w:val="right"/>
        <w:rPr>
          <w:rFonts w:ascii="ＭＳ ゴシック" w:eastAsia="ＭＳ ゴシック" w:hAnsi="ＭＳ ゴシック" w:cs="ＭＳ Ｐゴシック"/>
          <w:bCs/>
          <w:kern w:val="0"/>
          <w:sz w:val="24"/>
          <w:szCs w:val="24"/>
        </w:rPr>
      </w:pPr>
      <w:r>
        <w:rPr>
          <w:rFonts w:ascii="ＭＳ ゴシック" w:eastAsia="ＭＳ ゴシック" w:hAnsi="ＭＳ ゴシック" w:cs="ＭＳ Ｐゴシック" w:hint="eastAsia"/>
          <w:bCs/>
          <w:kern w:val="0"/>
          <w:sz w:val="24"/>
          <w:szCs w:val="24"/>
        </w:rPr>
        <w:t>（令和</w:t>
      </w:r>
      <w:r w:rsidR="00B5625B">
        <w:rPr>
          <w:rFonts w:ascii="ＭＳ ゴシック" w:eastAsia="ＭＳ ゴシック" w:hAnsi="ＭＳ ゴシック" w:cs="ＭＳ Ｐゴシック" w:hint="eastAsia"/>
          <w:bCs/>
          <w:kern w:val="0"/>
          <w:sz w:val="24"/>
          <w:szCs w:val="24"/>
        </w:rPr>
        <w:t>６</w:t>
      </w:r>
      <w:r w:rsidR="000E794C">
        <w:rPr>
          <w:rFonts w:ascii="ＭＳ ゴシック" w:eastAsia="ＭＳ ゴシック" w:hAnsi="ＭＳ ゴシック" w:cs="ＭＳ Ｐゴシック" w:hint="eastAsia"/>
          <w:bCs/>
          <w:kern w:val="0"/>
          <w:sz w:val="24"/>
          <w:szCs w:val="24"/>
        </w:rPr>
        <w:t>年度</w:t>
      </w:r>
      <w:r w:rsidRPr="00752B49">
        <w:rPr>
          <w:rFonts w:ascii="ＭＳ ゴシック" w:eastAsia="ＭＳ ゴシック" w:hAnsi="ＭＳ ゴシック" w:cs="ＭＳ Ｐゴシック" w:hint="eastAsia"/>
          <w:bCs/>
          <w:kern w:val="0"/>
          <w:sz w:val="24"/>
          <w:szCs w:val="24"/>
        </w:rPr>
        <w:t>）</w:t>
      </w:r>
    </w:p>
    <w:tbl>
      <w:tblPr>
        <w:tblW w:w="10774" w:type="dxa"/>
        <w:tblInd w:w="-327" w:type="dxa"/>
        <w:tblLayout w:type="fixed"/>
        <w:tblCellMar>
          <w:left w:w="85" w:type="dxa"/>
          <w:right w:w="85" w:type="dxa"/>
        </w:tblCellMar>
        <w:tblLook w:val="04A0" w:firstRow="1" w:lastRow="0" w:firstColumn="1" w:lastColumn="0" w:noHBand="0" w:noVBand="1"/>
      </w:tblPr>
      <w:tblGrid>
        <w:gridCol w:w="738"/>
        <w:gridCol w:w="1106"/>
        <w:gridCol w:w="2154"/>
        <w:gridCol w:w="1701"/>
        <w:gridCol w:w="1701"/>
        <w:gridCol w:w="1687"/>
        <w:gridCol w:w="1687"/>
      </w:tblGrid>
      <w:tr w:rsidR="00752B49" w:rsidRPr="00752B49" w:rsidTr="00B412EC">
        <w:trPr>
          <w:trHeight w:val="323"/>
        </w:trPr>
        <w:tc>
          <w:tcPr>
            <w:tcW w:w="3998" w:type="dxa"/>
            <w:gridSpan w:val="3"/>
            <w:tcBorders>
              <w:top w:val="single" w:sz="12" w:space="0" w:color="auto"/>
              <w:left w:val="single" w:sz="12" w:space="0" w:color="auto"/>
              <w:bottom w:val="single" w:sz="4" w:space="0" w:color="auto"/>
              <w:right w:val="single" w:sz="4" w:space="0" w:color="auto"/>
            </w:tcBorders>
            <w:shd w:val="clear" w:color="auto" w:fill="auto"/>
            <w:noWrap/>
            <w:vAlign w:val="center"/>
          </w:tcPr>
          <w:p w:rsidR="005860AC" w:rsidRPr="00752B49" w:rsidRDefault="00F30504" w:rsidP="001D6502">
            <w:pPr>
              <w:ind w:firstLineChars="100" w:firstLine="210"/>
              <w:rPr>
                <w:rFonts w:ascii="ＭＳ ゴシック" w:eastAsia="ＭＳ ゴシック" w:hAnsi="ＭＳ ゴシック" w:cs="ＭＳ Ｐゴシック"/>
                <w:bCs/>
                <w:kern w:val="0"/>
                <w:szCs w:val="21"/>
              </w:rPr>
            </w:pPr>
            <w:r w:rsidRPr="00752B49">
              <w:rPr>
                <w:rFonts w:ascii="ＭＳ ゴシック" w:eastAsia="ＭＳ ゴシック" w:hAnsi="ＭＳ ゴシック" w:cs="ＭＳ Ｐゴシック" w:hint="eastAsia"/>
                <w:bCs/>
                <w:kern w:val="0"/>
                <w:szCs w:val="21"/>
              </w:rPr>
              <w:t>各月初日の在籍児童の属する世帯の</w:t>
            </w:r>
          </w:p>
          <w:p w:rsidR="00F3317E" w:rsidRPr="00752B49" w:rsidRDefault="00F30504" w:rsidP="001D6502">
            <w:pPr>
              <w:ind w:firstLineChars="100" w:firstLine="210"/>
              <w:rPr>
                <w:rFonts w:ascii="ＭＳ ゴシック" w:eastAsia="ＭＳ ゴシック" w:hAnsi="ＭＳ ゴシック" w:cs="ＭＳ Ｐゴシック"/>
                <w:bCs/>
                <w:kern w:val="0"/>
                <w:szCs w:val="21"/>
              </w:rPr>
            </w:pPr>
            <w:r w:rsidRPr="00752B49">
              <w:rPr>
                <w:rFonts w:ascii="ＭＳ ゴシック" w:eastAsia="ＭＳ ゴシック" w:hAnsi="ＭＳ ゴシック" w:cs="ＭＳ Ｐゴシック" w:hint="eastAsia"/>
                <w:bCs/>
                <w:kern w:val="0"/>
                <w:szCs w:val="21"/>
              </w:rPr>
              <w:t>階層区分</w:t>
            </w:r>
          </w:p>
        </w:tc>
        <w:tc>
          <w:tcPr>
            <w:tcW w:w="677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F3317E" w:rsidRPr="00752B49" w:rsidRDefault="00F3317E" w:rsidP="00FF057D">
            <w:pPr>
              <w:jc w:val="center"/>
              <w:rPr>
                <w:rFonts w:ascii="ＭＳ ゴシック" w:eastAsia="ＭＳ ゴシック" w:hAnsi="ＭＳ ゴシック" w:cs="ＭＳ Ｐゴシック"/>
                <w:bCs/>
                <w:kern w:val="0"/>
                <w:szCs w:val="21"/>
              </w:rPr>
            </w:pPr>
            <w:r w:rsidRPr="00752B49">
              <w:rPr>
                <w:rFonts w:ascii="ＭＳ ゴシック" w:eastAsia="ＭＳ ゴシック" w:hAnsi="ＭＳ ゴシック" w:cs="ＭＳ Ｐゴシック" w:hint="eastAsia"/>
                <w:bCs/>
                <w:kern w:val="0"/>
                <w:szCs w:val="21"/>
              </w:rPr>
              <w:t>保育料の月額</w:t>
            </w:r>
            <w:r w:rsidR="00A1173C" w:rsidRPr="00752B49">
              <w:rPr>
                <w:rFonts w:ascii="ＭＳ ゴシック" w:eastAsia="ＭＳ ゴシック" w:hAnsi="ＭＳ ゴシック" w:cs="ＭＳ Ｐゴシック" w:hint="eastAsia"/>
                <w:bCs/>
                <w:kern w:val="0"/>
                <w:szCs w:val="21"/>
              </w:rPr>
              <w:t>（円）</w:t>
            </w:r>
          </w:p>
        </w:tc>
      </w:tr>
      <w:tr w:rsidR="00752B49" w:rsidRPr="00752B49" w:rsidTr="00B412EC">
        <w:trPr>
          <w:trHeight w:val="195"/>
        </w:trPr>
        <w:tc>
          <w:tcPr>
            <w:tcW w:w="738" w:type="dxa"/>
            <w:vMerge w:val="restart"/>
            <w:tcBorders>
              <w:top w:val="single" w:sz="4" w:space="0" w:color="auto"/>
              <w:left w:val="single" w:sz="12" w:space="0" w:color="auto"/>
              <w:bottom w:val="single" w:sz="8" w:space="0" w:color="000000"/>
              <w:right w:val="single" w:sz="4" w:space="0" w:color="auto"/>
            </w:tcBorders>
            <w:shd w:val="clear" w:color="auto" w:fill="auto"/>
            <w:vAlign w:val="center"/>
            <w:hideMark/>
          </w:tcPr>
          <w:p w:rsidR="00C43AA8" w:rsidRPr="00752B49" w:rsidRDefault="00C43AA8" w:rsidP="004A271C">
            <w:pPr>
              <w:widowControl/>
              <w:ind w:leftChars="-119" w:left="-250" w:firstLineChars="100" w:firstLine="210"/>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階層</w:t>
            </w:r>
          </w:p>
          <w:p w:rsidR="00D04055" w:rsidRPr="00752B49" w:rsidRDefault="00C43AA8" w:rsidP="004A271C">
            <w:pPr>
              <w:widowControl/>
              <w:ind w:leftChars="-119" w:left="-250" w:firstLineChars="100" w:firstLine="210"/>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区分</w:t>
            </w:r>
          </w:p>
        </w:tc>
        <w:tc>
          <w:tcPr>
            <w:tcW w:w="3260"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D04055" w:rsidRPr="00752B49" w:rsidRDefault="003A50C6" w:rsidP="008A31F9">
            <w:pPr>
              <w:widowControl/>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定</w:t>
            </w:r>
            <w:r w:rsidR="0085777F" w:rsidRPr="00752B49">
              <w:rPr>
                <w:rFonts w:ascii="ＭＳ ゴシック" w:eastAsia="ＭＳ ゴシック" w:hAnsi="ＭＳ ゴシック" w:cs="ＭＳ Ｐゴシック" w:hint="eastAsia"/>
                <w:kern w:val="0"/>
                <w:szCs w:val="21"/>
              </w:rPr>
              <w:t xml:space="preserve">　　　　</w:t>
            </w:r>
            <w:r w:rsidRPr="00752B49">
              <w:rPr>
                <w:rFonts w:ascii="ＭＳ ゴシック" w:eastAsia="ＭＳ ゴシック" w:hAnsi="ＭＳ ゴシック" w:cs="ＭＳ Ｐゴシック" w:hint="eastAsia"/>
                <w:kern w:val="0"/>
                <w:szCs w:val="21"/>
              </w:rPr>
              <w:t>義</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55" w:rsidRPr="00752B49" w:rsidRDefault="00D04055" w:rsidP="008A31F9">
            <w:pPr>
              <w:widowControl/>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保育標準時間</w:t>
            </w:r>
            <w:r w:rsidR="00E82E77" w:rsidRPr="00752B49">
              <w:rPr>
                <w:rFonts w:ascii="ＭＳ ゴシック" w:eastAsia="ＭＳ ゴシック" w:hAnsi="ＭＳ ゴシック" w:cs="ＭＳ Ｐゴシック" w:hint="eastAsia"/>
                <w:kern w:val="0"/>
                <w:szCs w:val="21"/>
              </w:rPr>
              <w:t>認定児</w:t>
            </w:r>
          </w:p>
        </w:tc>
        <w:tc>
          <w:tcPr>
            <w:tcW w:w="3374" w:type="dxa"/>
            <w:gridSpan w:val="2"/>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D04055" w:rsidRPr="00752B49" w:rsidRDefault="00D04055" w:rsidP="008A31F9">
            <w:pPr>
              <w:widowControl/>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保育短時間</w:t>
            </w:r>
            <w:r w:rsidR="00E82E77" w:rsidRPr="00752B49">
              <w:rPr>
                <w:rFonts w:ascii="ＭＳ ゴシック" w:eastAsia="ＭＳ ゴシック" w:hAnsi="ＭＳ ゴシック" w:cs="ＭＳ Ｐゴシック" w:hint="eastAsia"/>
                <w:kern w:val="0"/>
                <w:szCs w:val="21"/>
              </w:rPr>
              <w:t>認定児</w:t>
            </w:r>
          </w:p>
        </w:tc>
      </w:tr>
      <w:tr w:rsidR="001E2AA6" w:rsidRPr="00752B49" w:rsidTr="001E2AA6">
        <w:trPr>
          <w:trHeight w:val="507"/>
        </w:trPr>
        <w:tc>
          <w:tcPr>
            <w:tcW w:w="738" w:type="dxa"/>
            <w:vMerge/>
            <w:tcBorders>
              <w:top w:val="nil"/>
              <w:left w:val="single" w:sz="12" w:space="0" w:color="auto"/>
              <w:bottom w:val="single" w:sz="4" w:space="0" w:color="auto"/>
              <w:right w:val="single" w:sz="4" w:space="0" w:color="auto"/>
            </w:tcBorders>
            <w:shd w:val="clear" w:color="auto" w:fill="auto"/>
            <w:vAlign w:val="center"/>
            <w:hideMark/>
          </w:tcPr>
          <w:p w:rsidR="001E2AA6" w:rsidRPr="00752B49" w:rsidRDefault="001E2AA6" w:rsidP="004A271C">
            <w:pPr>
              <w:widowControl/>
              <w:ind w:leftChars="-66" w:left="-19" w:hangingChars="57" w:hanging="120"/>
              <w:jc w:val="center"/>
              <w:rPr>
                <w:rFonts w:ascii="ＭＳ ゴシック" w:eastAsia="ＭＳ ゴシック" w:hAnsi="ＭＳ ゴシック" w:cs="ＭＳ Ｐゴシック"/>
                <w:kern w:val="0"/>
                <w:szCs w:val="21"/>
              </w:rPr>
            </w:pPr>
          </w:p>
        </w:tc>
        <w:tc>
          <w:tcPr>
            <w:tcW w:w="3260" w:type="dxa"/>
            <w:gridSpan w:val="2"/>
            <w:vMerge/>
            <w:tcBorders>
              <w:top w:val="nil"/>
              <w:left w:val="single" w:sz="4" w:space="0" w:color="auto"/>
              <w:bottom w:val="single" w:sz="4" w:space="0" w:color="auto"/>
              <w:right w:val="single" w:sz="4" w:space="0" w:color="auto"/>
            </w:tcBorders>
            <w:shd w:val="clear" w:color="auto" w:fill="auto"/>
            <w:vAlign w:val="center"/>
            <w:hideMark/>
          </w:tcPr>
          <w:p w:rsidR="001E2AA6" w:rsidRPr="00752B49" w:rsidRDefault="001E2AA6" w:rsidP="008A31F9">
            <w:pPr>
              <w:widowControl/>
              <w:jc w:val="left"/>
              <w:rPr>
                <w:rFonts w:ascii="ＭＳ ゴシック" w:eastAsia="ＭＳ ゴシック" w:hAnsi="ＭＳ ゴシック" w:cs="ＭＳ Ｐゴシック"/>
                <w:kern w:val="0"/>
                <w:szCs w:val="21"/>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E2AA6" w:rsidRPr="00752B49" w:rsidRDefault="001E2AA6" w:rsidP="00B87BB5">
            <w:pPr>
              <w:widowControl/>
              <w:ind w:leftChars="-40" w:left="-84" w:rightChars="-35" w:right="-73"/>
              <w:jc w:val="center"/>
              <w:rPr>
                <w:rFonts w:ascii="ＭＳ ゴシック" w:eastAsia="ＭＳ ゴシック" w:hAnsi="ＭＳ ゴシック" w:cs="ＭＳ Ｐゴシック"/>
                <w:kern w:val="0"/>
                <w:szCs w:val="21"/>
              </w:rPr>
            </w:pPr>
            <w:r w:rsidRPr="002E691A">
              <w:rPr>
                <w:rFonts w:ascii="ＭＳ ゴシック" w:eastAsia="ＭＳ ゴシック" w:hAnsi="ＭＳ ゴシック" w:cs="ＭＳ Ｐゴシック" w:hint="eastAsia"/>
                <w:spacing w:val="105"/>
                <w:kern w:val="0"/>
                <w:szCs w:val="21"/>
                <w:fitText w:val="630" w:id="866409984"/>
              </w:rPr>
              <w:t>３</w:t>
            </w:r>
            <w:r w:rsidRPr="002E691A">
              <w:rPr>
                <w:rFonts w:ascii="ＭＳ ゴシック" w:eastAsia="ＭＳ ゴシック" w:hAnsi="ＭＳ ゴシック" w:cs="ＭＳ Ｐゴシック" w:hint="eastAsia"/>
                <w:kern w:val="0"/>
                <w:szCs w:val="21"/>
                <w:fitText w:val="630" w:id="866409984"/>
              </w:rPr>
              <w:t>歳</w:t>
            </w:r>
          </w:p>
          <w:p w:rsidR="001E2AA6" w:rsidRPr="00752B49" w:rsidRDefault="001E2AA6" w:rsidP="00B87BB5">
            <w:pPr>
              <w:widowControl/>
              <w:ind w:leftChars="-40" w:left="-84" w:rightChars="-35" w:right="-73"/>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未満児</w:t>
            </w:r>
          </w:p>
        </w:tc>
        <w:tc>
          <w:tcPr>
            <w:tcW w:w="1701" w:type="dxa"/>
            <w:tcBorders>
              <w:top w:val="nil"/>
              <w:left w:val="nil"/>
              <w:bottom w:val="single" w:sz="4" w:space="0" w:color="auto"/>
              <w:right w:val="single" w:sz="4" w:space="0" w:color="auto"/>
            </w:tcBorders>
            <w:shd w:val="clear" w:color="auto" w:fill="auto"/>
            <w:noWrap/>
            <w:vAlign w:val="center"/>
          </w:tcPr>
          <w:p w:rsidR="001E2AA6" w:rsidRPr="00752B49" w:rsidRDefault="001E2AA6" w:rsidP="001E2AA6">
            <w:pPr>
              <w:widowControl/>
              <w:ind w:leftChars="-40" w:left="-84" w:rightChars="-35" w:right="-73"/>
              <w:jc w:val="center"/>
              <w:rPr>
                <w:rFonts w:ascii="ＭＳ ゴシック" w:eastAsia="ＭＳ ゴシック" w:hAnsi="ＭＳ ゴシック" w:cs="ＭＳ Ｐゴシック"/>
                <w:kern w:val="0"/>
                <w:szCs w:val="21"/>
              </w:rPr>
            </w:pPr>
            <w:r w:rsidRPr="002E691A">
              <w:rPr>
                <w:rFonts w:ascii="ＭＳ ゴシック" w:eastAsia="ＭＳ ゴシック" w:hAnsi="ＭＳ ゴシック" w:cs="ＭＳ Ｐゴシック" w:hint="eastAsia"/>
                <w:kern w:val="0"/>
                <w:szCs w:val="21"/>
              </w:rPr>
              <w:t>３</w:t>
            </w:r>
            <w:r w:rsidR="002E691A">
              <w:rPr>
                <w:rFonts w:ascii="ＭＳ ゴシック" w:eastAsia="ＭＳ ゴシック" w:hAnsi="ＭＳ ゴシック" w:cs="ＭＳ Ｐゴシック" w:hint="eastAsia"/>
                <w:kern w:val="0"/>
                <w:szCs w:val="21"/>
              </w:rPr>
              <w:t xml:space="preserve">　</w:t>
            </w:r>
            <w:r w:rsidRPr="002E691A">
              <w:rPr>
                <w:rFonts w:ascii="ＭＳ ゴシック" w:eastAsia="ＭＳ ゴシック" w:hAnsi="ＭＳ ゴシック" w:cs="ＭＳ Ｐゴシック" w:hint="eastAsia"/>
                <w:kern w:val="0"/>
                <w:szCs w:val="21"/>
              </w:rPr>
              <w:t>歳</w:t>
            </w:r>
          </w:p>
          <w:p w:rsidR="001E2AA6" w:rsidRPr="00752B49" w:rsidRDefault="001E2AA6" w:rsidP="002E691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以上</w:t>
            </w:r>
            <w:r w:rsidRPr="00752B49">
              <w:rPr>
                <w:rFonts w:ascii="ＭＳ ゴシック" w:eastAsia="ＭＳ ゴシック" w:hAnsi="ＭＳ ゴシック" w:cs="ＭＳ Ｐゴシック" w:hint="eastAsia"/>
                <w:kern w:val="0"/>
                <w:szCs w:val="21"/>
              </w:rPr>
              <w:t>児</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1E2AA6" w:rsidRPr="00752B49" w:rsidRDefault="001E2AA6" w:rsidP="002E691A">
            <w:pPr>
              <w:widowControl/>
              <w:ind w:firstLineChars="50" w:firstLine="210"/>
              <w:jc w:val="center"/>
              <w:rPr>
                <w:rFonts w:ascii="ＭＳ ゴシック" w:eastAsia="ＭＳ ゴシック" w:hAnsi="ＭＳ ゴシック" w:cs="ＭＳ Ｐゴシック"/>
                <w:kern w:val="0"/>
                <w:szCs w:val="21"/>
              </w:rPr>
            </w:pPr>
            <w:r w:rsidRPr="002E691A">
              <w:rPr>
                <w:rFonts w:ascii="ＭＳ ゴシック" w:eastAsia="ＭＳ ゴシック" w:hAnsi="ＭＳ ゴシック" w:cs="ＭＳ Ｐゴシック" w:hint="eastAsia"/>
                <w:spacing w:val="105"/>
                <w:kern w:val="0"/>
                <w:szCs w:val="21"/>
                <w:fitText w:val="630" w:id="866409986"/>
              </w:rPr>
              <w:t>３</w:t>
            </w:r>
            <w:r w:rsidRPr="002E691A">
              <w:rPr>
                <w:rFonts w:ascii="ＭＳ ゴシック" w:eastAsia="ＭＳ ゴシック" w:hAnsi="ＭＳ ゴシック" w:cs="ＭＳ Ｐゴシック" w:hint="eastAsia"/>
                <w:kern w:val="0"/>
                <w:szCs w:val="21"/>
                <w:fitText w:val="630" w:id="866409986"/>
              </w:rPr>
              <w:t>歳</w:t>
            </w:r>
          </w:p>
          <w:p w:rsidR="001E2AA6" w:rsidRPr="00752B49" w:rsidRDefault="001E2AA6" w:rsidP="002E691A">
            <w:pPr>
              <w:widowControl/>
              <w:ind w:firstLineChars="100" w:firstLine="210"/>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未満児</w:t>
            </w:r>
          </w:p>
        </w:tc>
        <w:tc>
          <w:tcPr>
            <w:tcW w:w="1687" w:type="dxa"/>
            <w:tcBorders>
              <w:top w:val="nil"/>
              <w:left w:val="nil"/>
              <w:bottom w:val="single" w:sz="4" w:space="0" w:color="auto"/>
              <w:right w:val="single" w:sz="12" w:space="0" w:color="auto"/>
            </w:tcBorders>
            <w:shd w:val="clear" w:color="auto" w:fill="auto"/>
            <w:noWrap/>
            <w:vAlign w:val="center"/>
          </w:tcPr>
          <w:p w:rsidR="001E2AA6" w:rsidRPr="00752B49" w:rsidRDefault="001E2AA6" w:rsidP="002E691A">
            <w:pPr>
              <w:widowControl/>
              <w:jc w:val="center"/>
              <w:rPr>
                <w:rFonts w:ascii="ＭＳ ゴシック" w:eastAsia="ＭＳ ゴシック" w:hAnsi="ＭＳ ゴシック" w:cs="ＭＳ Ｐゴシック"/>
                <w:kern w:val="0"/>
                <w:szCs w:val="21"/>
              </w:rPr>
            </w:pPr>
            <w:r w:rsidRPr="002E691A">
              <w:rPr>
                <w:rFonts w:ascii="ＭＳ ゴシック" w:eastAsia="ＭＳ ゴシック" w:hAnsi="ＭＳ ゴシック" w:cs="ＭＳ Ｐゴシック" w:hint="eastAsia"/>
                <w:kern w:val="0"/>
                <w:szCs w:val="21"/>
              </w:rPr>
              <w:t>３</w:t>
            </w:r>
            <w:r w:rsidR="002E691A">
              <w:rPr>
                <w:rFonts w:ascii="ＭＳ ゴシック" w:eastAsia="ＭＳ ゴシック" w:hAnsi="ＭＳ ゴシック" w:cs="ＭＳ Ｐゴシック" w:hint="eastAsia"/>
                <w:kern w:val="0"/>
                <w:szCs w:val="21"/>
              </w:rPr>
              <w:t xml:space="preserve">　</w:t>
            </w:r>
            <w:r w:rsidRPr="002E691A">
              <w:rPr>
                <w:rFonts w:ascii="ＭＳ ゴシック" w:eastAsia="ＭＳ ゴシック" w:hAnsi="ＭＳ ゴシック" w:cs="ＭＳ Ｐゴシック" w:hint="eastAsia"/>
                <w:kern w:val="0"/>
                <w:szCs w:val="21"/>
              </w:rPr>
              <w:t>歳</w:t>
            </w:r>
          </w:p>
          <w:p w:rsidR="001E2AA6" w:rsidRPr="00752B49" w:rsidRDefault="001E2AA6" w:rsidP="002E691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以上</w:t>
            </w:r>
            <w:r w:rsidRPr="00752B49">
              <w:rPr>
                <w:rFonts w:ascii="ＭＳ ゴシック" w:eastAsia="ＭＳ ゴシック" w:hAnsi="ＭＳ ゴシック" w:cs="ＭＳ Ｐゴシック" w:hint="eastAsia"/>
                <w:kern w:val="0"/>
                <w:szCs w:val="21"/>
              </w:rPr>
              <w:t>児</w:t>
            </w:r>
          </w:p>
        </w:tc>
      </w:tr>
      <w:tr w:rsidR="001E2AA6" w:rsidRPr="00752B49" w:rsidTr="001E2AA6">
        <w:trPr>
          <w:trHeight w:val="1327"/>
        </w:trPr>
        <w:tc>
          <w:tcPr>
            <w:tcW w:w="738" w:type="dxa"/>
            <w:tcBorders>
              <w:top w:val="single" w:sz="4" w:space="0" w:color="auto"/>
              <w:left w:val="single" w:sz="12" w:space="0" w:color="auto"/>
              <w:bottom w:val="single" w:sz="4" w:space="0" w:color="auto"/>
              <w:right w:val="single" w:sz="4" w:space="0" w:color="auto"/>
            </w:tcBorders>
            <w:noWrap/>
            <w:vAlign w:val="center"/>
            <w:hideMark/>
          </w:tcPr>
          <w:p w:rsidR="001E2AA6" w:rsidRPr="00752B49" w:rsidRDefault="001E2AA6" w:rsidP="004A271C">
            <w:pPr>
              <w:widowControl/>
              <w:ind w:leftChars="-10" w:left="99" w:hangingChars="57" w:hanging="120"/>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Ａ</w:t>
            </w:r>
          </w:p>
        </w:tc>
        <w:tc>
          <w:tcPr>
            <w:tcW w:w="3260" w:type="dxa"/>
            <w:gridSpan w:val="2"/>
            <w:tcBorders>
              <w:top w:val="single" w:sz="4" w:space="0" w:color="auto"/>
              <w:left w:val="nil"/>
              <w:bottom w:val="single" w:sz="4" w:space="0" w:color="auto"/>
              <w:right w:val="single" w:sz="4" w:space="0" w:color="auto"/>
            </w:tcBorders>
            <w:noWrap/>
            <w:hideMark/>
          </w:tcPr>
          <w:p w:rsidR="001E2AA6" w:rsidRPr="00752B49" w:rsidRDefault="001E2AA6" w:rsidP="004A271C">
            <w:pPr>
              <w:widowControl/>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生活保護法による被保護世帯（単給世帯を含む。）及び中国残留邦人等の円滑な帰国の促進並びに永住帰国した中国残留邦人等及び特定配偶者の自立の支援に関する法律による支援給付受給世帯</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E2AA6" w:rsidRPr="00752B49" w:rsidRDefault="001E2AA6" w:rsidP="007249D2">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 xml:space="preserve">　　</w:t>
            </w:r>
            <w:r w:rsidRPr="00752B49">
              <w:rPr>
                <w:rFonts w:ascii="ＭＳ ゴシック" w:eastAsia="ＭＳ ゴシック" w:hAnsi="ＭＳ ゴシック" w:cs="ＭＳ Ｐゴシック"/>
                <w:kern w:val="0"/>
                <w:szCs w:val="21"/>
              </w:rPr>
              <w:t>0</w:t>
            </w:r>
          </w:p>
        </w:tc>
        <w:tc>
          <w:tcPr>
            <w:tcW w:w="1701" w:type="dxa"/>
            <w:tcBorders>
              <w:top w:val="single" w:sz="4" w:space="0" w:color="auto"/>
              <w:left w:val="nil"/>
              <w:bottom w:val="single" w:sz="4" w:space="0" w:color="auto"/>
              <w:right w:val="single" w:sz="4" w:space="0" w:color="auto"/>
            </w:tcBorders>
            <w:noWrap/>
            <w:vAlign w:val="center"/>
          </w:tcPr>
          <w:p w:rsidR="001E2AA6" w:rsidRPr="00752B49" w:rsidRDefault="001E2AA6" w:rsidP="008E26A2">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 xml:space="preserve">　</w:t>
            </w:r>
            <w:r w:rsidRPr="00752B49">
              <w:rPr>
                <w:rFonts w:ascii="ＭＳ ゴシック" w:eastAsia="ＭＳ ゴシック" w:hAnsi="ＭＳ ゴシック" w:cs="ＭＳ Ｐゴシック"/>
                <w:kern w:val="0"/>
                <w:szCs w:val="21"/>
              </w:rPr>
              <w:t>0</w:t>
            </w:r>
          </w:p>
        </w:tc>
        <w:tc>
          <w:tcPr>
            <w:tcW w:w="1687" w:type="dxa"/>
            <w:tcBorders>
              <w:top w:val="single" w:sz="4" w:space="0" w:color="auto"/>
              <w:left w:val="single" w:sz="4" w:space="0" w:color="auto"/>
              <w:bottom w:val="single" w:sz="4" w:space="0" w:color="auto"/>
              <w:right w:val="single" w:sz="4" w:space="0" w:color="auto"/>
            </w:tcBorders>
            <w:noWrap/>
            <w:vAlign w:val="center"/>
            <w:hideMark/>
          </w:tcPr>
          <w:p w:rsidR="001E2AA6" w:rsidRPr="00752B49" w:rsidRDefault="001E2AA6" w:rsidP="00BA2CDF">
            <w:pPr>
              <w:widowControl/>
              <w:ind w:leftChars="-75" w:left="-158" w:rightChars="90" w:right="189" w:firstLineChars="41" w:firstLine="86"/>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 xml:space="preserve">　　</w:t>
            </w:r>
            <w:r w:rsidRPr="00752B49">
              <w:rPr>
                <w:rFonts w:ascii="ＭＳ ゴシック" w:eastAsia="ＭＳ ゴシック" w:hAnsi="ＭＳ ゴシック" w:cs="ＭＳ Ｐゴシック"/>
                <w:kern w:val="0"/>
                <w:szCs w:val="21"/>
              </w:rPr>
              <w:t>0</w:t>
            </w:r>
          </w:p>
        </w:tc>
        <w:tc>
          <w:tcPr>
            <w:tcW w:w="1687" w:type="dxa"/>
            <w:tcBorders>
              <w:top w:val="single" w:sz="4" w:space="0" w:color="auto"/>
              <w:left w:val="nil"/>
              <w:bottom w:val="single" w:sz="4" w:space="0" w:color="auto"/>
              <w:right w:val="single" w:sz="12" w:space="0" w:color="auto"/>
            </w:tcBorders>
            <w:noWrap/>
            <w:vAlign w:val="center"/>
          </w:tcPr>
          <w:p w:rsidR="001E2AA6" w:rsidRPr="00752B49" w:rsidRDefault="001E2AA6" w:rsidP="007249D2">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 xml:space="preserve">　　</w:t>
            </w:r>
            <w:r w:rsidRPr="00752B49">
              <w:rPr>
                <w:rFonts w:ascii="ＭＳ ゴシック" w:eastAsia="ＭＳ ゴシック" w:hAnsi="ＭＳ ゴシック" w:cs="ＭＳ Ｐゴシック"/>
                <w:kern w:val="0"/>
                <w:szCs w:val="21"/>
              </w:rPr>
              <w:t>0</w:t>
            </w:r>
          </w:p>
        </w:tc>
      </w:tr>
      <w:tr w:rsidR="001E2AA6" w:rsidRPr="00752B49" w:rsidTr="001E2AA6">
        <w:trPr>
          <w:trHeight w:val="567"/>
        </w:trPr>
        <w:tc>
          <w:tcPr>
            <w:tcW w:w="738" w:type="dxa"/>
            <w:tcBorders>
              <w:top w:val="nil"/>
              <w:left w:val="single" w:sz="12" w:space="0" w:color="auto"/>
              <w:bottom w:val="single" w:sz="4" w:space="0" w:color="000000"/>
              <w:right w:val="single" w:sz="4" w:space="0" w:color="auto"/>
            </w:tcBorders>
            <w:noWrap/>
            <w:vAlign w:val="center"/>
            <w:hideMark/>
          </w:tcPr>
          <w:p w:rsidR="001E2AA6" w:rsidRPr="00752B49" w:rsidRDefault="001E2AA6" w:rsidP="004A271C">
            <w:pPr>
              <w:widowControl/>
              <w:ind w:leftChars="-10" w:left="99" w:hangingChars="57" w:hanging="120"/>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Ｂ</w:t>
            </w:r>
          </w:p>
        </w:tc>
        <w:tc>
          <w:tcPr>
            <w:tcW w:w="1106" w:type="dxa"/>
            <w:vMerge w:val="restart"/>
            <w:tcBorders>
              <w:top w:val="nil"/>
              <w:left w:val="single" w:sz="4" w:space="0" w:color="auto"/>
              <w:right w:val="single" w:sz="4" w:space="0" w:color="auto"/>
            </w:tcBorders>
            <w:noWrap/>
            <w:vAlign w:val="center"/>
            <w:hideMark/>
          </w:tcPr>
          <w:p w:rsidR="001E2AA6" w:rsidRPr="00752B49" w:rsidRDefault="001E2AA6" w:rsidP="00B412EC">
            <w:pPr>
              <w:widowControl/>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Ａ階層を除き前年度分の市民税額の額の区分が次の区分に該当する世帯</w:t>
            </w:r>
          </w:p>
        </w:tc>
        <w:tc>
          <w:tcPr>
            <w:tcW w:w="2154" w:type="dxa"/>
            <w:tcBorders>
              <w:top w:val="nil"/>
              <w:left w:val="single" w:sz="4" w:space="0" w:color="auto"/>
              <w:bottom w:val="single" w:sz="4" w:space="0" w:color="000000"/>
              <w:right w:val="single" w:sz="4" w:space="0" w:color="auto"/>
            </w:tcBorders>
            <w:vAlign w:val="center"/>
          </w:tcPr>
          <w:p w:rsidR="001E2AA6" w:rsidRPr="00752B49" w:rsidRDefault="001E2AA6" w:rsidP="0020780F">
            <w:pPr>
              <w:widowControl/>
              <w:ind w:leftChars="25" w:left="53"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非課税世帯</w:t>
            </w:r>
          </w:p>
        </w:tc>
        <w:tc>
          <w:tcPr>
            <w:tcW w:w="1701" w:type="dxa"/>
            <w:tcBorders>
              <w:top w:val="nil"/>
              <w:left w:val="single" w:sz="4" w:space="0" w:color="auto"/>
              <w:bottom w:val="single" w:sz="4" w:space="0" w:color="000000"/>
              <w:right w:val="single" w:sz="4" w:space="0" w:color="auto"/>
            </w:tcBorders>
            <w:noWrap/>
            <w:vAlign w:val="center"/>
            <w:hideMark/>
          </w:tcPr>
          <w:p w:rsidR="001E2AA6" w:rsidRPr="00752B49" w:rsidRDefault="001E2AA6" w:rsidP="004A271C">
            <w:pPr>
              <w:widowControl/>
              <w:ind w:rightChars="90" w:right="189" w:firstLineChars="100" w:firstLine="210"/>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 xml:space="preserve">　</w:t>
            </w:r>
            <w:r w:rsidRPr="00752B49">
              <w:rPr>
                <w:rFonts w:ascii="ＭＳ ゴシック" w:eastAsia="ＭＳ ゴシック" w:hAnsi="ＭＳ ゴシック" w:cs="ＭＳ Ｐゴシック"/>
                <w:kern w:val="0"/>
                <w:szCs w:val="21"/>
              </w:rPr>
              <w:t>0</w:t>
            </w:r>
          </w:p>
        </w:tc>
        <w:tc>
          <w:tcPr>
            <w:tcW w:w="1701" w:type="dxa"/>
            <w:tcBorders>
              <w:top w:val="nil"/>
              <w:left w:val="single" w:sz="4" w:space="0" w:color="auto"/>
              <w:bottom w:val="single" w:sz="4" w:space="0" w:color="000000"/>
              <w:right w:val="single" w:sz="4" w:space="0" w:color="auto"/>
            </w:tcBorders>
            <w:noWrap/>
            <w:vAlign w:val="center"/>
          </w:tcPr>
          <w:p w:rsidR="001E2AA6" w:rsidRPr="00752B49" w:rsidRDefault="001E2AA6" w:rsidP="004A271C">
            <w:pPr>
              <w:widowControl/>
              <w:ind w:rightChars="90" w:right="189" w:firstLineChars="100" w:firstLine="210"/>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 xml:space="preserve">　</w:t>
            </w:r>
            <w:r w:rsidRPr="00752B49">
              <w:rPr>
                <w:rFonts w:ascii="ＭＳ ゴシック" w:eastAsia="ＭＳ ゴシック" w:hAnsi="ＭＳ ゴシック" w:cs="ＭＳ Ｐゴシック"/>
                <w:kern w:val="0"/>
                <w:szCs w:val="21"/>
              </w:rPr>
              <w:t>0</w:t>
            </w:r>
          </w:p>
        </w:tc>
        <w:tc>
          <w:tcPr>
            <w:tcW w:w="1687" w:type="dxa"/>
            <w:tcBorders>
              <w:top w:val="nil"/>
              <w:left w:val="single" w:sz="4" w:space="0" w:color="auto"/>
              <w:bottom w:val="single" w:sz="4" w:space="0" w:color="000000"/>
              <w:right w:val="single" w:sz="4" w:space="0" w:color="auto"/>
            </w:tcBorders>
            <w:noWrap/>
            <w:vAlign w:val="center"/>
            <w:hideMark/>
          </w:tcPr>
          <w:p w:rsidR="001E2AA6" w:rsidRPr="00752B49" w:rsidRDefault="001E2AA6" w:rsidP="004A271C">
            <w:pPr>
              <w:widowControl/>
              <w:ind w:rightChars="90" w:right="189" w:firstLineChars="100" w:firstLine="210"/>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 xml:space="preserve">　</w:t>
            </w:r>
            <w:r w:rsidRPr="00752B49">
              <w:rPr>
                <w:rFonts w:ascii="ＭＳ ゴシック" w:eastAsia="ＭＳ ゴシック" w:hAnsi="ＭＳ ゴシック" w:cs="ＭＳ Ｐゴシック"/>
                <w:kern w:val="0"/>
                <w:szCs w:val="21"/>
              </w:rPr>
              <w:t>0</w:t>
            </w:r>
          </w:p>
        </w:tc>
        <w:tc>
          <w:tcPr>
            <w:tcW w:w="1687" w:type="dxa"/>
            <w:tcBorders>
              <w:top w:val="nil"/>
              <w:left w:val="single" w:sz="4" w:space="0" w:color="auto"/>
              <w:bottom w:val="single" w:sz="4" w:space="0" w:color="000000"/>
              <w:right w:val="single" w:sz="12" w:space="0" w:color="auto"/>
            </w:tcBorders>
            <w:noWrap/>
            <w:vAlign w:val="center"/>
          </w:tcPr>
          <w:p w:rsidR="001E2AA6" w:rsidRPr="00752B49" w:rsidRDefault="001E2AA6" w:rsidP="004A271C">
            <w:pPr>
              <w:widowControl/>
              <w:ind w:rightChars="90" w:right="189" w:firstLineChars="100" w:firstLine="210"/>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 xml:space="preserve">　</w:t>
            </w:r>
            <w:r w:rsidRPr="00752B49">
              <w:rPr>
                <w:rFonts w:ascii="ＭＳ ゴシック" w:eastAsia="ＭＳ ゴシック" w:hAnsi="ＭＳ ゴシック" w:cs="ＭＳ Ｐゴシック"/>
                <w:kern w:val="0"/>
                <w:szCs w:val="21"/>
              </w:rPr>
              <w:t>0</w:t>
            </w:r>
          </w:p>
        </w:tc>
      </w:tr>
      <w:tr w:rsidR="001E2AA6" w:rsidRPr="00752B49" w:rsidTr="001E2AA6">
        <w:trPr>
          <w:trHeight w:val="568"/>
        </w:trPr>
        <w:tc>
          <w:tcPr>
            <w:tcW w:w="738" w:type="dxa"/>
            <w:tcBorders>
              <w:top w:val="nil"/>
              <w:left w:val="single" w:sz="12" w:space="0" w:color="auto"/>
              <w:bottom w:val="single" w:sz="4" w:space="0" w:color="000000"/>
              <w:right w:val="single" w:sz="4" w:space="0" w:color="auto"/>
            </w:tcBorders>
            <w:noWrap/>
            <w:vAlign w:val="center"/>
            <w:hideMark/>
          </w:tcPr>
          <w:p w:rsidR="001E2AA6" w:rsidRPr="00752B49" w:rsidRDefault="001E2AA6" w:rsidP="004A271C">
            <w:pPr>
              <w:widowControl/>
              <w:ind w:leftChars="-10" w:left="99" w:hangingChars="57" w:hanging="120"/>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Ｃ１</w:t>
            </w:r>
          </w:p>
        </w:tc>
        <w:tc>
          <w:tcPr>
            <w:tcW w:w="1106" w:type="dxa"/>
            <w:vMerge/>
            <w:tcBorders>
              <w:left w:val="single" w:sz="4" w:space="0" w:color="auto"/>
              <w:right w:val="single" w:sz="4" w:space="0" w:color="auto"/>
            </w:tcBorders>
            <w:noWrap/>
            <w:vAlign w:val="center"/>
            <w:hideMark/>
          </w:tcPr>
          <w:p w:rsidR="001E2AA6" w:rsidRPr="00752B49" w:rsidRDefault="001E2AA6" w:rsidP="008A31F9">
            <w:pPr>
              <w:widowControl/>
              <w:jc w:val="left"/>
              <w:rPr>
                <w:rFonts w:ascii="ＭＳ ゴシック" w:eastAsia="ＭＳ ゴシック" w:hAnsi="ＭＳ ゴシック" w:cs="ＭＳ Ｐゴシック"/>
                <w:kern w:val="0"/>
                <w:szCs w:val="21"/>
              </w:rPr>
            </w:pPr>
          </w:p>
        </w:tc>
        <w:tc>
          <w:tcPr>
            <w:tcW w:w="2154" w:type="dxa"/>
            <w:tcBorders>
              <w:top w:val="nil"/>
              <w:left w:val="single" w:sz="4" w:space="0" w:color="auto"/>
              <w:bottom w:val="single" w:sz="4" w:space="0" w:color="000000"/>
              <w:right w:val="single" w:sz="4" w:space="0" w:color="auto"/>
            </w:tcBorders>
            <w:vAlign w:val="center"/>
          </w:tcPr>
          <w:p w:rsidR="001E2AA6" w:rsidRPr="00752B49" w:rsidRDefault="001E2AA6" w:rsidP="00D13208">
            <w:pPr>
              <w:widowControl/>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均等割の額のみ</w:t>
            </w:r>
          </w:p>
          <w:p w:rsidR="001E2AA6" w:rsidRPr="00752B49" w:rsidRDefault="001E2AA6" w:rsidP="00C71D8B">
            <w:pPr>
              <w:widowControl/>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の世帯</w:t>
            </w:r>
          </w:p>
        </w:tc>
        <w:tc>
          <w:tcPr>
            <w:tcW w:w="1701" w:type="dxa"/>
            <w:tcBorders>
              <w:top w:val="nil"/>
              <w:left w:val="single" w:sz="4" w:space="0" w:color="auto"/>
              <w:bottom w:val="single" w:sz="4" w:space="0" w:color="auto"/>
              <w:right w:val="single" w:sz="4" w:space="0" w:color="auto"/>
            </w:tcBorders>
            <w:noWrap/>
            <w:vAlign w:val="center"/>
            <w:hideMark/>
          </w:tcPr>
          <w:p w:rsidR="001E2AA6" w:rsidRPr="00752B49" w:rsidRDefault="001E2AA6" w:rsidP="00FF057D">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5,500</w:t>
            </w:r>
          </w:p>
        </w:tc>
        <w:tc>
          <w:tcPr>
            <w:tcW w:w="1701" w:type="dxa"/>
            <w:tcBorders>
              <w:top w:val="nil"/>
              <w:left w:val="nil"/>
              <w:bottom w:val="single" w:sz="4" w:space="0" w:color="auto"/>
              <w:right w:val="single" w:sz="4" w:space="0" w:color="auto"/>
            </w:tcBorders>
            <w:noWrap/>
            <w:vAlign w:val="center"/>
          </w:tcPr>
          <w:p w:rsidR="001E2AA6" w:rsidRPr="00752B49" w:rsidRDefault="001E2AA6" w:rsidP="00FF057D">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0</w:t>
            </w:r>
          </w:p>
        </w:tc>
        <w:tc>
          <w:tcPr>
            <w:tcW w:w="1687" w:type="dxa"/>
            <w:tcBorders>
              <w:top w:val="nil"/>
              <w:left w:val="single" w:sz="4" w:space="0" w:color="auto"/>
              <w:bottom w:val="single" w:sz="4" w:space="0" w:color="auto"/>
              <w:right w:val="single" w:sz="4" w:space="0" w:color="auto"/>
            </w:tcBorders>
            <w:noWrap/>
            <w:vAlign w:val="center"/>
            <w:hideMark/>
          </w:tcPr>
          <w:p w:rsidR="001E2AA6" w:rsidRPr="00752B49" w:rsidRDefault="001E2AA6" w:rsidP="00FF057D">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5,400</w:t>
            </w:r>
          </w:p>
        </w:tc>
        <w:tc>
          <w:tcPr>
            <w:tcW w:w="1687" w:type="dxa"/>
            <w:tcBorders>
              <w:top w:val="nil"/>
              <w:left w:val="nil"/>
              <w:bottom w:val="single" w:sz="4" w:space="0" w:color="auto"/>
              <w:right w:val="single" w:sz="12" w:space="0" w:color="auto"/>
            </w:tcBorders>
            <w:noWrap/>
            <w:vAlign w:val="center"/>
          </w:tcPr>
          <w:p w:rsidR="001E2AA6" w:rsidRPr="00752B49" w:rsidRDefault="001E2AA6" w:rsidP="00FF057D">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0</w:t>
            </w:r>
          </w:p>
        </w:tc>
      </w:tr>
      <w:tr w:rsidR="001E2AA6" w:rsidRPr="00752B49" w:rsidTr="001E2AA6">
        <w:trPr>
          <w:trHeight w:val="567"/>
        </w:trPr>
        <w:tc>
          <w:tcPr>
            <w:tcW w:w="738" w:type="dxa"/>
            <w:tcBorders>
              <w:top w:val="nil"/>
              <w:left w:val="single" w:sz="12" w:space="0" w:color="auto"/>
              <w:bottom w:val="single" w:sz="4" w:space="0" w:color="000000"/>
              <w:right w:val="single" w:sz="4" w:space="0" w:color="auto"/>
            </w:tcBorders>
            <w:noWrap/>
            <w:vAlign w:val="center"/>
            <w:hideMark/>
          </w:tcPr>
          <w:p w:rsidR="001E2AA6" w:rsidRPr="00752B49" w:rsidRDefault="001E2AA6" w:rsidP="004A271C">
            <w:pPr>
              <w:widowControl/>
              <w:ind w:leftChars="-10" w:left="99" w:hangingChars="57" w:hanging="120"/>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Ｃ２</w:t>
            </w:r>
          </w:p>
        </w:tc>
        <w:tc>
          <w:tcPr>
            <w:tcW w:w="1106" w:type="dxa"/>
            <w:vMerge/>
            <w:tcBorders>
              <w:left w:val="single" w:sz="4" w:space="0" w:color="auto"/>
              <w:right w:val="single" w:sz="4" w:space="0" w:color="auto"/>
            </w:tcBorders>
            <w:noWrap/>
            <w:vAlign w:val="center"/>
            <w:hideMark/>
          </w:tcPr>
          <w:p w:rsidR="001E2AA6" w:rsidRPr="00752B49" w:rsidRDefault="001E2AA6" w:rsidP="008A31F9">
            <w:pPr>
              <w:widowControl/>
              <w:jc w:val="left"/>
              <w:rPr>
                <w:rFonts w:ascii="ＭＳ ゴシック" w:eastAsia="ＭＳ ゴシック" w:hAnsi="ＭＳ ゴシック" w:cs="ＭＳ Ｐゴシック"/>
                <w:kern w:val="0"/>
                <w:szCs w:val="21"/>
              </w:rPr>
            </w:pPr>
          </w:p>
        </w:tc>
        <w:tc>
          <w:tcPr>
            <w:tcW w:w="2154" w:type="dxa"/>
            <w:tcBorders>
              <w:top w:val="nil"/>
              <w:left w:val="single" w:sz="4" w:space="0" w:color="auto"/>
              <w:bottom w:val="single" w:sz="4" w:space="0" w:color="000000"/>
              <w:right w:val="single" w:sz="4" w:space="0" w:color="auto"/>
            </w:tcBorders>
            <w:vAlign w:val="center"/>
          </w:tcPr>
          <w:p w:rsidR="001E2AA6" w:rsidRPr="00752B49" w:rsidRDefault="001E2AA6" w:rsidP="005272E1">
            <w:pPr>
              <w:widowControl/>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所得割の額が</w:t>
            </w:r>
          </w:p>
          <w:p w:rsidR="001E2AA6" w:rsidRPr="00752B49" w:rsidRDefault="001E2AA6" w:rsidP="005272E1">
            <w:pPr>
              <w:widowControl/>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10,000</w:t>
            </w:r>
            <w:r w:rsidRPr="00752B49">
              <w:rPr>
                <w:rFonts w:ascii="ＭＳ ゴシック" w:eastAsia="ＭＳ ゴシック" w:hAnsi="ＭＳ ゴシック" w:cs="ＭＳ Ｐゴシック" w:hint="eastAsia"/>
                <w:kern w:val="0"/>
                <w:szCs w:val="21"/>
              </w:rPr>
              <w:t>円未満の世帯</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E2AA6" w:rsidRPr="00752B49" w:rsidRDefault="001E2AA6" w:rsidP="00FF057D">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7,000</w:t>
            </w:r>
          </w:p>
        </w:tc>
        <w:tc>
          <w:tcPr>
            <w:tcW w:w="1701" w:type="dxa"/>
            <w:tcBorders>
              <w:top w:val="single" w:sz="4" w:space="0" w:color="auto"/>
              <w:left w:val="nil"/>
              <w:bottom w:val="single" w:sz="4" w:space="0" w:color="auto"/>
              <w:right w:val="single" w:sz="4" w:space="0" w:color="auto"/>
            </w:tcBorders>
            <w:noWrap/>
            <w:vAlign w:val="center"/>
          </w:tcPr>
          <w:p w:rsidR="001E2AA6" w:rsidRPr="00752B49" w:rsidRDefault="001E2AA6" w:rsidP="00FF057D">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0</w:t>
            </w:r>
          </w:p>
        </w:tc>
        <w:tc>
          <w:tcPr>
            <w:tcW w:w="1687" w:type="dxa"/>
            <w:tcBorders>
              <w:top w:val="single" w:sz="4" w:space="0" w:color="auto"/>
              <w:left w:val="single" w:sz="4" w:space="0" w:color="auto"/>
              <w:bottom w:val="single" w:sz="4" w:space="0" w:color="auto"/>
              <w:right w:val="single" w:sz="4" w:space="0" w:color="auto"/>
            </w:tcBorders>
            <w:noWrap/>
            <w:vAlign w:val="center"/>
            <w:hideMark/>
          </w:tcPr>
          <w:p w:rsidR="001E2AA6" w:rsidRPr="00752B49" w:rsidRDefault="001E2AA6" w:rsidP="00FF057D">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6,800</w:t>
            </w:r>
          </w:p>
        </w:tc>
        <w:tc>
          <w:tcPr>
            <w:tcW w:w="1687" w:type="dxa"/>
            <w:tcBorders>
              <w:top w:val="single" w:sz="4" w:space="0" w:color="auto"/>
              <w:left w:val="nil"/>
              <w:bottom w:val="single" w:sz="4" w:space="0" w:color="auto"/>
              <w:right w:val="single" w:sz="12" w:space="0" w:color="auto"/>
            </w:tcBorders>
            <w:noWrap/>
            <w:vAlign w:val="center"/>
          </w:tcPr>
          <w:p w:rsidR="001E2AA6" w:rsidRPr="00752B49" w:rsidRDefault="001E2AA6" w:rsidP="00FF057D">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0</w:t>
            </w:r>
          </w:p>
        </w:tc>
      </w:tr>
      <w:tr w:rsidR="001E2AA6" w:rsidRPr="00752B49" w:rsidTr="001E2AA6">
        <w:trPr>
          <w:trHeight w:val="706"/>
        </w:trPr>
        <w:tc>
          <w:tcPr>
            <w:tcW w:w="738" w:type="dxa"/>
            <w:tcBorders>
              <w:top w:val="nil"/>
              <w:left w:val="single" w:sz="12" w:space="0" w:color="auto"/>
              <w:bottom w:val="single" w:sz="4" w:space="0" w:color="000000"/>
              <w:right w:val="single" w:sz="4" w:space="0" w:color="auto"/>
            </w:tcBorders>
            <w:noWrap/>
            <w:vAlign w:val="center"/>
            <w:hideMark/>
          </w:tcPr>
          <w:p w:rsidR="001E2AA6" w:rsidRPr="00752B49" w:rsidRDefault="001E2AA6" w:rsidP="004A271C">
            <w:pPr>
              <w:widowControl/>
              <w:ind w:leftChars="-10" w:left="99" w:hangingChars="57" w:hanging="120"/>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Ｃ３</w:t>
            </w:r>
          </w:p>
        </w:tc>
        <w:tc>
          <w:tcPr>
            <w:tcW w:w="1106" w:type="dxa"/>
            <w:vMerge/>
            <w:tcBorders>
              <w:left w:val="single" w:sz="4" w:space="0" w:color="auto"/>
              <w:right w:val="single" w:sz="4" w:space="0" w:color="auto"/>
            </w:tcBorders>
            <w:noWrap/>
            <w:vAlign w:val="center"/>
            <w:hideMark/>
          </w:tcPr>
          <w:p w:rsidR="001E2AA6" w:rsidRPr="00752B49" w:rsidRDefault="001E2AA6" w:rsidP="008A31F9">
            <w:pPr>
              <w:widowControl/>
              <w:jc w:val="left"/>
              <w:rPr>
                <w:rFonts w:ascii="ＭＳ ゴシック" w:eastAsia="ＭＳ ゴシック" w:hAnsi="ＭＳ ゴシック" w:cs="ＭＳ Ｐゴシック"/>
                <w:kern w:val="0"/>
                <w:szCs w:val="21"/>
              </w:rPr>
            </w:pPr>
          </w:p>
        </w:tc>
        <w:tc>
          <w:tcPr>
            <w:tcW w:w="2154" w:type="dxa"/>
            <w:tcBorders>
              <w:top w:val="nil"/>
              <w:left w:val="single" w:sz="4" w:space="0" w:color="auto"/>
              <w:bottom w:val="single" w:sz="4" w:space="0" w:color="000000"/>
              <w:right w:val="single" w:sz="4" w:space="0" w:color="auto"/>
            </w:tcBorders>
            <w:vAlign w:val="center"/>
          </w:tcPr>
          <w:p w:rsidR="001E2AA6" w:rsidRPr="00752B49" w:rsidRDefault="001E2AA6" w:rsidP="00783495">
            <w:pPr>
              <w:widowControl/>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所得割の額が</w:t>
            </w:r>
          </w:p>
          <w:p w:rsidR="001E2AA6" w:rsidRPr="00752B49" w:rsidRDefault="001E2AA6" w:rsidP="005272E1">
            <w:pPr>
              <w:widowControl/>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10,000</w:t>
            </w:r>
            <w:r w:rsidRPr="00752B49">
              <w:rPr>
                <w:rFonts w:ascii="ＭＳ ゴシック" w:eastAsia="ＭＳ ゴシック" w:hAnsi="ＭＳ ゴシック" w:cs="ＭＳ Ｐゴシック" w:hint="eastAsia"/>
                <w:kern w:val="0"/>
                <w:szCs w:val="21"/>
              </w:rPr>
              <w:t>円以上</w:t>
            </w:r>
            <w:r w:rsidRPr="00752B49">
              <w:rPr>
                <w:rFonts w:ascii="ＭＳ ゴシック" w:eastAsia="ＭＳ ゴシック" w:hAnsi="ＭＳ ゴシック" w:cs="ＭＳ Ｐゴシック"/>
                <w:kern w:val="0"/>
                <w:szCs w:val="21"/>
              </w:rPr>
              <w:t>48,600</w:t>
            </w:r>
            <w:r w:rsidRPr="00752B49">
              <w:rPr>
                <w:rFonts w:ascii="ＭＳ ゴシック" w:eastAsia="ＭＳ ゴシック" w:hAnsi="ＭＳ ゴシック" w:cs="ＭＳ Ｐゴシック" w:hint="eastAsia"/>
                <w:kern w:val="0"/>
                <w:szCs w:val="21"/>
              </w:rPr>
              <w:t>円未満の世帯</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E2AA6" w:rsidRPr="00752B49" w:rsidRDefault="001E2AA6" w:rsidP="00FF057D">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8,500</w:t>
            </w:r>
          </w:p>
        </w:tc>
        <w:tc>
          <w:tcPr>
            <w:tcW w:w="1701" w:type="dxa"/>
            <w:tcBorders>
              <w:top w:val="single" w:sz="4" w:space="0" w:color="auto"/>
              <w:left w:val="nil"/>
              <w:bottom w:val="single" w:sz="4" w:space="0" w:color="auto"/>
              <w:right w:val="single" w:sz="4" w:space="0" w:color="auto"/>
            </w:tcBorders>
            <w:noWrap/>
            <w:vAlign w:val="center"/>
          </w:tcPr>
          <w:p w:rsidR="001E2AA6" w:rsidRPr="00752B49" w:rsidRDefault="001E2AA6" w:rsidP="00FF057D">
            <w:pPr>
              <w:widowControl/>
              <w:ind w:rightChars="90" w:right="189"/>
              <w:jc w:val="right"/>
              <w:rPr>
                <w:rFonts w:ascii="ＭＳ ゴシック" w:eastAsia="ＭＳ ゴシック" w:hAnsi="ＭＳ ゴシック" w:cs="ＭＳ Ｐゴシック"/>
                <w:strike/>
                <w:kern w:val="0"/>
                <w:szCs w:val="21"/>
              </w:rPr>
            </w:pPr>
            <w:r w:rsidRPr="00752B49">
              <w:rPr>
                <w:rFonts w:ascii="ＭＳ ゴシック" w:eastAsia="ＭＳ ゴシック" w:hAnsi="ＭＳ ゴシック" w:cs="ＭＳ Ｐゴシック"/>
                <w:kern w:val="0"/>
                <w:szCs w:val="21"/>
              </w:rPr>
              <w:t>0</w:t>
            </w:r>
          </w:p>
        </w:tc>
        <w:tc>
          <w:tcPr>
            <w:tcW w:w="1687" w:type="dxa"/>
            <w:tcBorders>
              <w:top w:val="single" w:sz="4" w:space="0" w:color="auto"/>
              <w:left w:val="single" w:sz="4" w:space="0" w:color="auto"/>
              <w:bottom w:val="single" w:sz="4" w:space="0" w:color="auto"/>
              <w:right w:val="single" w:sz="4" w:space="0" w:color="auto"/>
            </w:tcBorders>
            <w:noWrap/>
            <w:vAlign w:val="center"/>
            <w:hideMark/>
          </w:tcPr>
          <w:p w:rsidR="001E2AA6" w:rsidRPr="00752B49" w:rsidRDefault="001E2AA6" w:rsidP="00FF057D">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8,300</w:t>
            </w:r>
          </w:p>
        </w:tc>
        <w:tc>
          <w:tcPr>
            <w:tcW w:w="1687" w:type="dxa"/>
            <w:tcBorders>
              <w:top w:val="single" w:sz="4" w:space="0" w:color="auto"/>
              <w:left w:val="nil"/>
              <w:bottom w:val="single" w:sz="4" w:space="0" w:color="auto"/>
              <w:right w:val="single" w:sz="12" w:space="0" w:color="auto"/>
            </w:tcBorders>
            <w:noWrap/>
            <w:vAlign w:val="center"/>
          </w:tcPr>
          <w:p w:rsidR="001E2AA6" w:rsidRPr="00752B49" w:rsidRDefault="001E2AA6" w:rsidP="00FF057D">
            <w:pPr>
              <w:widowControl/>
              <w:ind w:rightChars="90" w:right="189"/>
              <w:jc w:val="right"/>
              <w:rPr>
                <w:rFonts w:ascii="ＭＳ ゴシック" w:eastAsia="ＭＳ ゴシック" w:hAnsi="ＭＳ ゴシック" w:cs="ＭＳ Ｐゴシック"/>
                <w:strike/>
                <w:kern w:val="0"/>
                <w:szCs w:val="21"/>
              </w:rPr>
            </w:pPr>
            <w:r w:rsidRPr="00752B49">
              <w:rPr>
                <w:rFonts w:ascii="ＭＳ ゴシック" w:eastAsia="ＭＳ ゴシック" w:hAnsi="ＭＳ ゴシック" w:cs="ＭＳ Ｐゴシック"/>
                <w:kern w:val="0"/>
                <w:szCs w:val="21"/>
              </w:rPr>
              <w:t>0</w:t>
            </w:r>
          </w:p>
        </w:tc>
      </w:tr>
      <w:tr w:rsidR="001E2AA6" w:rsidRPr="00752B49" w:rsidTr="001E2AA6">
        <w:trPr>
          <w:trHeight w:val="577"/>
        </w:trPr>
        <w:tc>
          <w:tcPr>
            <w:tcW w:w="738" w:type="dxa"/>
            <w:tcBorders>
              <w:top w:val="nil"/>
              <w:left w:val="single" w:sz="12" w:space="0" w:color="auto"/>
              <w:bottom w:val="single" w:sz="4" w:space="0" w:color="000000"/>
              <w:right w:val="single" w:sz="4" w:space="0" w:color="auto"/>
            </w:tcBorders>
            <w:noWrap/>
            <w:vAlign w:val="center"/>
            <w:hideMark/>
          </w:tcPr>
          <w:p w:rsidR="001E2AA6" w:rsidRPr="00752B49" w:rsidRDefault="001E2AA6" w:rsidP="004A271C">
            <w:pPr>
              <w:widowControl/>
              <w:ind w:leftChars="-10" w:left="99" w:hangingChars="57" w:hanging="120"/>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Ｄ１</w:t>
            </w:r>
          </w:p>
        </w:tc>
        <w:tc>
          <w:tcPr>
            <w:tcW w:w="1106" w:type="dxa"/>
            <w:vMerge/>
            <w:tcBorders>
              <w:left w:val="single" w:sz="4" w:space="0" w:color="auto"/>
              <w:right w:val="single" w:sz="4" w:space="0" w:color="auto"/>
            </w:tcBorders>
            <w:noWrap/>
            <w:vAlign w:val="center"/>
            <w:hideMark/>
          </w:tcPr>
          <w:p w:rsidR="001E2AA6" w:rsidRPr="00752B49" w:rsidRDefault="001E2AA6" w:rsidP="008A31F9">
            <w:pPr>
              <w:widowControl/>
              <w:jc w:val="left"/>
              <w:rPr>
                <w:rFonts w:ascii="ＭＳ ゴシック" w:eastAsia="ＭＳ ゴシック" w:hAnsi="ＭＳ ゴシック" w:cs="ＭＳ Ｐゴシック"/>
                <w:kern w:val="0"/>
                <w:szCs w:val="21"/>
              </w:rPr>
            </w:pPr>
          </w:p>
        </w:tc>
        <w:tc>
          <w:tcPr>
            <w:tcW w:w="2154" w:type="dxa"/>
            <w:tcBorders>
              <w:top w:val="nil"/>
              <w:left w:val="single" w:sz="4" w:space="0" w:color="auto"/>
              <w:bottom w:val="single" w:sz="4" w:space="0" w:color="auto"/>
              <w:right w:val="single" w:sz="4" w:space="0" w:color="auto"/>
            </w:tcBorders>
            <w:vAlign w:val="center"/>
          </w:tcPr>
          <w:p w:rsidR="001E2AA6" w:rsidRPr="00752B49" w:rsidRDefault="001E2AA6" w:rsidP="00783495">
            <w:pPr>
              <w:widowControl/>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所得割の額が</w:t>
            </w:r>
          </w:p>
          <w:p w:rsidR="001E2AA6" w:rsidRPr="00752B49" w:rsidRDefault="001E2AA6" w:rsidP="005272E1">
            <w:pPr>
              <w:widowControl/>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48,600</w:t>
            </w:r>
            <w:r w:rsidRPr="00752B49">
              <w:rPr>
                <w:rFonts w:ascii="ＭＳ ゴシック" w:eastAsia="ＭＳ ゴシック" w:hAnsi="ＭＳ ゴシック" w:cs="ＭＳ Ｐゴシック" w:hint="eastAsia"/>
                <w:kern w:val="0"/>
                <w:szCs w:val="21"/>
              </w:rPr>
              <w:t>円以上78,700円未満の世帯</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E2AA6" w:rsidRPr="00752B49" w:rsidRDefault="001E2AA6" w:rsidP="00FF057D">
            <w:pPr>
              <w:widowControl/>
              <w:ind w:rightChars="90" w:right="189"/>
              <w:jc w:val="right"/>
              <w:rPr>
                <w:rFonts w:ascii="ＭＳ ゴシック" w:eastAsia="ＭＳ ゴシック" w:hAnsi="ＭＳ ゴシック" w:cs="ＭＳ Ｐゴシック"/>
                <w:strike/>
                <w:kern w:val="0"/>
                <w:szCs w:val="21"/>
              </w:rPr>
            </w:pPr>
            <w:r w:rsidRPr="00752B49">
              <w:rPr>
                <w:rFonts w:ascii="ＭＳ ゴシック" w:eastAsia="ＭＳ ゴシック" w:hAnsi="ＭＳ ゴシック" w:cs="ＭＳ Ｐゴシック"/>
                <w:kern w:val="0"/>
                <w:szCs w:val="21"/>
              </w:rPr>
              <w:t>14,500</w:t>
            </w:r>
          </w:p>
        </w:tc>
        <w:tc>
          <w:tcPr>
            <w:tcW w:w="1701" w:type="dxa"/>
            <w:tcBorders>
              <w:top w:val="single" w:sz="4" w:space="0" w:color="auto"/>
              <w:left w:val="nil"/>
              <w:bottom w:val="single" w:sz="4" w:space="0" w:color="auto"/>
              <w:right w:val="single" w:sz="4" w:space="0" w:color="auto"/>
            </w:tcBorders>
            <w:noWrap/>
            <w:vAlign w:val="center"/>
          </w:tcPr>
          <w:p w:rsidR="001E2AA6" w:rsidRPr="00752B49" w:rsidRDefault="001E2AA6" w:rsidP="00FF057D">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0</w:t>
            </w:r>
          </w:p>
        </w:tc>
        <w:tc>
          <w:tcPr>
            <w:tcW w:w="1687" w:type="dxa"/>
            <w:tcBorders>
              <w:top w:val="single" w:sz="4" w:space="0" w:color="auto"/>
              <w:left w:val="single" w:sz="4" w:space="0" w:color="auto"/>
              <w:bottom w:val="single" w:sz="4" w:space="0" w:color="auto"/>
              <w:right w:val="single" w:sz="4" w:space="0" w:color="auto"/>
            </w:tcBorders>
            <w:noWrap/>
            <w:vAlign w:val="center"/>
            <w:hideMark/>
          </w:tcPr>
          <w:p w:rsidR="001E2AA6" w:rsidRPr="00752B49" w:rsidRDefault="001E2AA6" w:rsidP="00FF057D">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14,200</w:t>
            </w:r>
          </w:p>
        </w:tc>
        <w:tc>
          <w:tcPr>
            <w:tcW w:w="1687" w:type="dxa"/>
            <w:tcBorders>
              <w:top w:val="single" w:sz="4" w:space="0" w:color="auto"/>
              <w:left w:val="nil"/>
              <w:bottom w:val="single" w:sz="4" w:space="0" w:color="auto"/>
              <w:right w:val="single" w:sz="12" w:space="0" w:color="auto"/>
            </w:tcBorders>
            <w:noWrap/>
            <w:vAlign w:val="center"/>
          </w:tcPr>
          <w:p w:rsidR="001E2AA6" w:rsidRPr="00752B49" w:rsidRDefault="001E2AA6" w:rsidP="00FF057D">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0</w:t>
            </w:r>
          </w:p>
        </w:tc>
      </w:tr>
      <w:tr w:rsidR="001E2AA6" w:rsidRPr="00752B49" w:rsidTr="001E2AA6">
        <w:trPr>
          <w:trHeight w:val="930"/>
        </w:trPr>
        <w:tc>
          <w:tcPr>
            <w:tcW w:w="738" w:type="dxa"/>
            <w:tcBorders>
              <w:top w:val="nil"/>
              <w:left w:val="single" w:sz="12" w:space="0" w:color="auto"/>
              <w:bottom w:val="single" w:sz="4" w:space="0" w:color="000000"/>
              <w:right w:val="single" w:sz="4" w:space="0" w:color="auto"/>
            </w:tcBorders>
            <w:noWrap/>
            <w:vAlign w:val="center"/>
          </w:tcPr>
          <w:p w:rsidR="001E2AA6" w:rsidRPr="00752B49" w:rsidRDefault="001E2AA6" w:rsidP="00CE3E16">
            <w:pPr>
              <w:widowControl/>
              <w:ind w:leftChars="-10" w:left="99" w:hangingChars="57" w:hanging="120"/>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Ｄ２</w:t>
            </w:r>
          </w:p>
        </w:tc>
        <w:tc>
          <w:tcPr>
            <w:tcW w:w="1106" w:type="dxa"/>
            <w:vMerge/>
            <w:tcBorders>
              <w:left w:val="single" w:sz="4" w:space="0" w:color="auto"/>
              <w:right w:val="single" w:sz="4" w:space="0" w:color="auto"/>
            </w:tcBorders>
            <w:noWrap/>
            <w:vAlign w:val="center"/>
          </w:tcPr>
          <w:p w:rsidR="001E2AA6" w:rsidRPr="00752B49" w:rsidRDefault="001E2AA6" w:rsidP="00CE3E16">
            <w:pPr>
              <w:widowControl/>
              <w:jc w:val="left"/>
              <w:rPr>
                <w:rFonts w:ascii="ＭＳ ゴシック" w:eastAsia="ＭＳ ゴシック" w:hAnsi="ＭＳ ゴシック" w:cs="ＭＳ Ｐゴシック"/>
                <w:kern w:val="0"/>
                <w:szCs w:val="21"/>
              </w:rPr>
            </w:pPr>
          </w:p>
        </w:tc>
        <w:tc>
          <w:tcPr>
            <w:tcW w:w="2154" w:type="dxa"/>
            <w:tcBorders>
              <w:top w:val="single" w:sz="4" w:space="0" w:color="auto"/>
              <w:left w:val="single" w:sz="4" w:space="0" w:color="auto"/>
              <w:bottom w:val="single" w:sz="4" w:space="0" w:color="000000"/>
              <w:right w:val="single" w:sz="4" w:space="0" w:color="auto"/>
            </w:tcBorders>
            <w:vAlign w:val="center"/>
          </w:tcPr>
          <w:p w:rsidR="001E2AA6" w:rsidRPr="00752B49" w:rsidRDefault="001E2AA6" w:rsidP="00C71D8B">
            <w:pPr>
              <w:widowControl/>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所得割の額が</w:t>
            </w:r>
          </w:p>
          <w:p w:rsidR="001E2AA6" w:rsidRPr="00752B49" w:rsidRDefault="001E2AA6" w:rsidP="005272E1">
            <w:pPr>
              <w:widowControl/>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78,700</w:t>
            </w:r>
            <w:r w:rsidRPr="00752B49">
              <w:rPr>
                <w:rFonts w:ascii="ＭＳ ゴシック" w:eastAsia="ＭＳ ゴシック" w:hAnsi="ＭＳ ゴシック" w:cs="ＭＳ Ｐゴシック" w:hint="eastAsia"/>
                <w:kern w:val="0"/>
                <w:szCs w:val="21"/>
              </w:rPr>
              <w:t>円以上</w:t>
            </w:r>
            <w:r w:rsidRPr="00752B49">
              <w:rPr>
                <w:rFonts w:ascii="ＭＳ ゴシック" w:eastAsia="ＭＳ ゴシック" w:hAnsi="ＭＳ ゴシック" w:cs="ＭＳ Ｐゴシック"/>
                <w:kern w:val="0"/>
                <w:szCs w:val="21"/>
              </w:rPr>
              <w:t>108,700</w:t>
            </w:r>
            <w:r w:rsidRPr="00752B49">
              <w:rPr>
                <w:rFonts w:ascii="ＭＳ ゴシック" w:eastAsia="ＭＳ ゴシック" w:hAnsi="ＭＳ ゴシック" w:cs="ＭＳ Ｐゴシック" w:hint="eastAsia"/>
                <w:kern w:val="0"/>
                <w:szCs w:val="21"/>
              </w:rPr>
              <w:t>円未満</w:t>
            </w:r>
          </w:p>
          <w:p w:rsidR="001E2AA6" w:rsidRPr="00752B49" w:rsidRDefault="001E2AA6" w:rsidP="005272E1">
            <w:pPr>
              <w:widowControl/>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の世帯</w:t>
            </w:r>
          </w:p>
        </w:tc>
        <w:tc>
          <w:tcPr>
            <w:tcW w:w="1701" w:type="dxa"/>
            <w:tcBorders>
              <w:top w:val="single" w:sz="4" w:space="0" w:color="auto"/>
              <w:left w:val="single" w:sz="4" w:space="0" w:color="auto"/>
              <w:bottom w:val="single" w:sz="4" w:space="0" w:color="auto"/>
              <w:right w:val="single" w:sz="4" w:space="0" w:color="auto"/>
            </w:tcBorders>
            <w:noWrap/>
            <w:vAlign w:val="center"/>
          </w:tcPr>
          <w:p w:rsidR="001E2AA6" w:rsidRPr="00752B49" w:rsidRDefault="001E2AA6" w:rsidP="00CE3E16">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23,000</w:t>
            </w:r>
          </w:p>
        </w:tc>
        <w:tc>
          <w:tcPr>
            <w:tcW w:w="1701" w:type="dxa"/>
            <w:tcBorders>
              <w:top w:val="single" w:sz="4" w:space="0" w:color="auto"/>
              <w:left w:val="nil"/>
              <w:bottom w:val="single" w:sz="4" w:space="0" w:color="auto"/>
              <w:right w:val="single" w:sz="4" w:space="0" w:color="auto"/>
            </w:tcBorders>
            <w:noWrap/>
            <w:vAlign w:val="center"/>
          </w:tcPr>
          <w:p w:rsidR="001E2AA6" w:rsidRPr="00752B49" w:rsidRDefault="001E2AA6" w:rsidP="00CE3E16">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0</w:t>
            </w:r>
          </w:p>
        </w:tc>
        <w:tc>
          <w:tcPr>
            <w:tcW w:w="1687" w:type="dxa"/>
            <w:tcBorders>
              <w:top w:val="single" w:sz="4" w:space="0" w:color="auto"/>
              <w:left w:val="single" w:sz="4" w:space="0" w:color="auto"/>
              <w:bottom w:val="single" w:sz="4" w:space="0" w:color="auto"/>
              <w:right w:val="single" w:sz="4" w:space="0" w:color="auto"/>
            </w:tcBorders>
            <w:noWrap/>
            <w:vAlign w:val="center"/>
          </w:tcPr>
          <w:p w:rsidR="001E2AA6" w:rsidRPr="00752B49" w:rsidRDefault="001E2AA6" w:rsidP="00CE3E16">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22,600</w:t>
            </w:r>
          </w:p>
        </w:tc>
        <w:tc>
          <w:tcPr>
            <w:tcW w:w="1687" w:type="dxa"/>
            <w:tcBorders>
              <w:top w:val="single" w:sz="4" w:space="0" w:color="auto"/>
              <w:left w:val="nil"/>
              <w:bottom w:val="single" w:sz="4" w:space="0" w:color="auto"/>
              <w:right w:val="single" w:sz="12" w:space="0" w:color="auto"/>
            </w:tcBorders>
            <w:noWrap/>
            <w:vAlign w:val="center"/>
          </w:tcPr>
          <w:p w:rsidR="001E2AA6" w:rsidRPr="00752B49" w:rsidRDefault="001E2AA6" w:rsidP="00CE3E16">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0</w:t>
            </w:r>
          </w:p>
        </w:tc>
      </w:tr>
      <w:tr w:rsidR="001E2AA6" w:rsidRPr="00752B49" w:rsidTr="001E2AA6">
        <w:trPr>
          <w:trHeight w:val="974"/>
        </w:trPr>
        <w:tc>
          <w:tcPr>
            <w:tcW w:w="738" w:type="dxa"/>
            <w:tcBorders>
              <w:top w:val="nil"/>
              <w:left w:val="single" w:sz="12" w:space="0" w:color="auto"/>
              <w:bottom w:val="single" w:sz="4" w:space="0" w:color="000000"/>
              <w:right w:val="single" w:sz="4" w:space="0" w:color="auto"/>
            </w:tcBorders>
            <w:noWrap/>
            <w:vAlign w:val="center"/>
            <w:hideMark/>
          </w:tcPr>
          <w:p w:rsidR="001E2AA6" w:rsidRPr="00752B49" w:rsidRDefault="001E2AA6" w:rsidP="00CE3E16">
            <w:pPr>
              <w:widowControl/>
              <w:ind w:leftChars="-10" w:left="99" w:hangingChars="57" w:hanging="120"/>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Ｄ３</w:t>
            </w:r>
          </w:p>
        </w:tc>
        <w:tc>
          <w:tcPr>
            <w:tcW w:w="1106" w:type="dxa"/>
            <w:vMerge/>
            <w:tcBorders>
              <w:left w:val="single" w:sz="4" w:space="0" w:color="auto"/>
              <w:right w:val="single" w:sz="4" w:space="0" w:color="auto"/>
            </w:tcBorders>
            <w:noWrap/>
            <w:vAlign w:val="center"/>
            <w:hideMark/>
          </w:tcPr>
          <w:p w:rsidR="001E2AA6" w:rsidRPr="00752B49" w:rsidRDefault="001E2AA6" w:rsidP="00CE3E16">
            <w:pPr>
              <w:widowControl/>
              <w:jc w:val="left"/>
              <w:rPr>
                <w:rFonts w:ascii="ＭＳ ゴシック" w:eastAsia="ＭＳ ゴシック" w:hAnsi="ＭＳ ゴシック" w:cs="ＭＳ Ｐゴシック"/>
                <w:kern w:val="0"/>
                <w:szCs w:val="21"/>
              </w:rPr>
            </w:pPr>
          </w:p>
        </w:tc>
        <w:tc>
          <w:tcPr>
            <w:tcW w:w="2154" w:type="dxa"/>
            <w:tcBorders>
              <w:top w:val="nil"/>
              <w:left w:val="single" w:sz="4" w:space="0" w:color="auto"/>
              <w:bottom w:val="single" w:sz="4" w:space="0" w:color="000000"/>
              <w:right w:val="single" w:sz="4" w:space="0" w:color="auto"/>
            </w:tcBorders>
            <w:vAlign w:val="center"/>
          </w:tcPr>
          <w:p w:rsidR="001E2AA6" w:rsidRPr="00752B49" w:rsidRDefault="001E2AA6" w:rsidP="00CE3E16">
            <w:pPr>
              <w:widowControl/>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所得割の額が</w:t>
            </w:r>
            <w:r w:rsidRPr="00752B49">
              <w:rPr>
                <w:rFonts w:ascii="ＭＳ ゴシック" w:eastAsia="ＭＳ ゴシック" w:hAnsi="ＭＳ ゴシック" w:cs="ＭＳ Ｐゴシック"/>
                <w:kern w:val="0"/>
                <w:szCs w:val="21"/>
              </w:rPr>
              <w:t>108,700</w:t>
            </w:r>
            <w:r w:rsidRPr="00752B49">
              <w:rPr>
                <w:rFonts w:ascii="ＭＳ ゴシック" w:eastAsia="ＭＳ ゴシック" w:hAnsi="ＭＳ ゴシック" w:cs="ＭＳ Ｐゴシック" w:hint="eastAsia"/>
                <w:kern w:val="0"/>
                <w:szCs w:val="21"/>
              </w:rPr>
              <w:t>円以上</w:t>
            </w:r>
            <w:r w:rsidRPr="00752B49">
              <w:rPr>
                <w:rFonts w:ascii="ＭＳ ゴシック" w:eastAsia="ＭＳ ゴシック" w:hAnsi="ＭＳ ゴシック" w:cs="ＭＳ Ｐゴシック"/>
                <w:kern w:val="0"/>
                <w:szCs w:val="21"/>
              </w:rPr>
              <w:t>155,900</w:t>
            </w:r>
            <w:r w:rsidRPr="00752B49">
              <w:rPr>
                <w:rFonts w:ascii="ＭＳ ゴシック" w:eastAsia="ＭＳ ゴシック" w:hAnsi="ＭＳ ゴシック" w:cs="ＭＳ Ｐゴシック" w:hint="eastAsia"/>
                <w:kern w:val="0"/>
                <w:szCs w:val="21"/>
              </w:rPr>
              <w:t>円未満</w:t>
            </w:r>
          </w:p>
          <w:p w:rsidR="001E2AA6" w:rsidRPr="00752B49" w:rsidRDefault="001E2AA6" w:rsidP="00CE3E16">
            <w:pPr>
              <w:widowControl/>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の世帯</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E2AA6" w:rsidRPr="00752B49" w:rsidRDefault="001E2AA6" w:rsidP="00CE3E16">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32,000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2AA6" w:rsidRPr="00752B49" w:rsidRDefault="001E2AA6" w:rsidP="00CE3E16">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0</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AA6" w:rsidRPr="00752B49" w:rsidRDefault="001E2AA6" w:rsidP="00CE3E16">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31,400</w:t>
            </w:r>
          </w:p>
        </w:tc>
        <w:tc>
          <w:tcPr>
            <w:tcW w:w="1687" w:type="dxa"/>
            <w:tcBorders>
              <w:top w:val="single" w:sz="4" w:space="0" w:color="auto"/>
              <w:left w:val="nil"/>
              <w:bottom w:val="single" w:sz="4" w:space="0" w:color="auto"/>
              <w:right w:val="single" w:sz="12" w:space="0" w:color="auto"/>
            </w:tcBorders>
            <w:shd w:val="clear" w:color="auto" w:fill="auto"/>
            <w:noWrap/>
            <w:vAlign w:val="center"/>
          </w:tcPr>
          <w:p w:rsidR="001E2AA6" w:rsidRPr="00752B49" w:rsidRDefault="001E2AA6" w:rsidP="00CE3E16">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0</w:t>
            </w:r>
          </w:p>
        </w:tc>
      </w:tr>
      <w:tr w:rsidR="001E2AA6" w:rsidRPr="00752B49" w:rsidTr="001E2AA6">
        <w:trPr>
          <w:trHeight w:val="862"/>
        </w:trPr>
        <w:tc>
          <w:tcPr>
            <w:tcW w:w="738" w:type="dxa"/>
            <w:tcBorders>
              <w:top w:val="nil"/>
              <w:left w:val="single" w:sz="12" w:space="0" w:color="auto"/>
              <w:bottom w:val="single" w:sz="4" w:space="0" w:color="auto"/>
              <w:right w:val="single" w:sz="4" w:space="0" w:color="auto"/>
            </w:tcBorders>
            <w:noWrap/>
            <w:vAlign w:val="center"/>
            <w:hideMark/>
          </w:tcPr>
          <w:p w:rsidR="001E2AA6" w:rsidRPr="00752B49" w:rsidRDefault="001E2AA6" w:rsidP="00CE3E16">
            <w:pPr>
              <w:widowControl/>
              <w:ind w:leftChars="-10" w:left="99" w:hangingChars="57" w:hanging="120"/>
              <w:jc w:val="center"/>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Ｄ４</w:t>
            </w:r>
          </w:p>
        </w:tc>
        <w:tc>
          <w:tcPr>
            <w:tcW w:w="1106" w:type="dxa"/>
            <w:vMerge/>
            <w:tcBorders>
              <w:left w:val="single" w:sz="4" w:space="0" w:color="auto"/>
              <w:right w:val="single" w:sz="4" w:space="0" w:color="auto"/>
            </w:tcBorders>
            <w:noWrap/>
            <w:vAlign w:val="center"/>
            <w:hideMark/>
          </w:tcPr>
          <w:p w:rsidR="001E2AA6" w:rsidRPr="00752B49" w:rsidRDefault="001E2AA6" w:rsidP="00CE3E16">
            <w:pPr>
              <w:widowControl/>
              <w:jc w:val="left"/>
              <w:rPr>
                <w:rFonts w:ascii="ＭＳ ゴシック" w:eastAsia="ＭＳ ゴシック" w:hAnsi="ＭＳ ゴシック" w:cs="ＭＳ Ｐゴシック"/>
                <w:kern w:val="0"/>
                <w:szCs w:val="21"/>
              </w:rPr>
            </w:pPr>
          </w:p>
        </w:tc>
        <w:tc>
          <w:tcPr>
            <w:tcW w:w="2154" w:type="dxa"/>
            <w:tcBorders>
              <w:top w:val="nil"/>
              <w:left w:val="single" w:sz="4" w:space="0" w:color="auto"/>
              <w:bottom w:val="single" w:sz="4" w:space="0" w:color="auto"/>
              <w:right w:val="single" w:sz="4" w:space="0" w:color="auto"/>
            </w:tcBorders>
            <w:vAlign w:val="center"/>
          </w:tcPr>
          <w:p w:rsidR="001E2AA6" w:rsidRPr="00752B49" w:rsidRDefault="001E2AA6" w:rsidP="00CE3E16">
            <w:pPr>
              <w:widowControl/>
              <w:wordWrap w:val="0"/>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所得割の額が</w:t>
            </w:r>
          </w:p>
          <w:p w:rsidR="001E2AA6" w:rsidRPr="00752B49" w:rsidRDefault="001E2AA6" w:rsidP="00CE3E16">
            <w:pPr>
              <w:widowControl/>
              <w:wordWrap w:val="0"/>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155,900</w:t>
            </w:r>
            <w:r w:rsidRPr="00752B49">
              <w:rPr>
                <w:rFonts w:ascii="ＭＳ ゴシック" w:eastAsia="ＭＳ ゴシック" w:hAnsi="ＭＳ ゴシック" w:cs="ＭＳ Ｐゴシック" w:hint="eastAsia"/>
                <w:kern w:val="0"/>
                <w:szCs w:val="21"/>
              </w:rPr>
              <w:t>円以上</w:t>
            </w:r>
          </w:p>
          <w:p w:rsidR="001E2AA6" w:rsidRPr="00752B49" w:rsidRDefault="001E2AA6" w:rsidP="00CE3E16">
            <w:pPr>
              <w:widowControl/>
              <w:wordWrap w:val="0"/>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200,100</w:t>
            </w:r>
            <w:r w:rsidRPr="00752B49">
              <w:rPr>
                <w:rFonts w:ascii="ＭＳ ゴシック" w:eastAsia="ＭＳ ゴシック" w:hAnsi="ＭＳ ゴシック" w:cs="ＭＳ Ｐゴシック" w:hint="eastAsia"/>
                <w:kern w:val="0"/>
                <w:szCs w:val="21"/>
              </w:rPr>
              <w:t>円未満</w:t>
            </w:r>
          </w:p>
          <w:p w:rsidR="001E2AA6" w:rsidRPr="00752B49" w:rsidRDefault="001E2AA6" w:rsidP="00CE3E16">
            <w:pPr>
              <w:widowControl/>
              <w:wordWrap w:val="0"/>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の世帯</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E2AA6" w:rsidRPr="00752B49" w:rsidRDefault="001E2AA6" w:rsidP="00CE3E16">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41,000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2AA6" w:rsidRPr="00752B49" w:rsidRDefault="001E2AA6" w:rsidP="00CE3E16">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0</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AA6" w:rsidRPr="00752B49" w:rsidRDefault="001E2AA6" w:rsidP="00CE3E16">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40,300</w:t>
            </w:r>
          </w:p>
        </w:tc>
        <w:tc>
          <w:tcPr>
            <w:tcW w:w="1687" w:type="dxa"/>
            <w:tcBorders>
              <w:top w:val="single" w:sz="4" w:space="0" w:color="auto"/>
              <w:left w:val="nil"/>
              <w:bottom w:val="single" w:sz="4" w:space="0" w:color="auto"/>
              <w:right w:val="single" w:sz="12" w:space="0" w:color="auto"/>
            </w:tcBorders>
            <w:shd w:val="clear" w:color="auto" w:fill="auto"/>
            <w:noWrap/>
            <w:vAlign w:val="center"/>
          </w:tcPr>
          <w:p w:rsidR="001E2AA6" w:rsidRPr="00752B49" w:rsidRDefault="001E2AA6" w:rsidP="00CE3E16">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0</w:t>
            </w:r>
          </w:p>
        </w:tc>
      </w:tr>
      <w:tr w:rsidR="001E2AA6" w:rsidRPr="00752B49" w:rsidTr="001E2AA6">
        <w:trPr>
          <w:trHeight w:val="862"/>
        </w:trPr>
        <w:tc>
          <w:tcPr>
            <w:tcW w:w="738" w:type="dxa"/>
            <w:tcBorders>
              <w:top w:val="single" w:sz="4" w:space="0" w:color="auto"/>
              <w:left w:val="single" w:sz="12" w:space="0" w:color="auto"/>
              <w:bottom w:val="single" w:sz="4" w:space="0" w:color="auto"/>
              <w:right w:val="single" w:sz="4" w:space="0" w:color="auto"/>
            </w:tcBorders>
            <w:noWrap/>
            <w:vAlign w:val="center"/>
          </w:tcPr>
          <w:p w:rsidR="001E2AA6" w:rsidRPr="00752B49" w:rsidRDefault="001E2AA6" w:rsidP="005272E1">
            <w:pPr>
              <w:widowControl/>
              <w:ind w:leftChars="-10" w:left="99" w:hangingChars="57" w:hanging="120"/>
              <w:jc w:val="center"/>
              <w:rPr>
                <w:rFonts w:ascii="ＭＳ ゴシック" w:eastAsia="ＭＳ ゴシック" w:hAnsi="ＭＳ ゴシック" w:cs="ＭＳ Ｐゴシック"/>
                <w:kern w:val="0"/>
                <w:szCs w:val="21"/>
              </w:rPr>
            </w:pPr>
            <w:r w:rsidRPr="00752B49">
              <w:rPr>
                <w:rFonts w:asciiTheme="majorEastAsia" w:eastAsiaTheme="majorEastAsia" w:hAnsiTheme="majorEastAsia" w:cs="ＭＳ Ｐゴシック" w:hint="eastAsia"/>
                <w:kern w:val="0"/>
                <w:szCs w:val="21"/>
              </w:rPr>
              <w:t>Ｄ５</w:t>
            </w:r>
          </w:p>
        </w:tc>
        <w:tc>
          <w:tcPr>
            <w:tcW w:w="1106" w:type="dxa"/>
            <w:vMerge/>
            <w:tcBorders>
              <w:left w:val="single" w:sz="4" w:space="0" w:color="auto"/>
              <w:right w:val="single" w:sz="4" w:space="0" w:color="auto"/>
            </w:tcBorders>
            <w:noWrap/>
            <w:vAlign w:val="center"/>
          </w:tcPr>
          <w:p w:rsidR="001E2AA6" w:rsidRPr="00752B49" w:rsidRDefault="001E2AA6" w:rsidP="005272E1">
            <w:pPr>
              <w:widowControl/>
              <w:jc w:val="left"/>
              <w:rPr>
                <w:rFonts w:ascii="ＭＳ ゴシック" w:eastAsia="ＭＳ ゴシック" w:hAnsi="ＭＳ ゴシック" w:cs="ＭＳ Ｐゴシック"/>
                <w:kern w:val="0"/>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1E2AA6" w:rsidRPr="00752B49" w:rsidRDefault="001E2AA6" w:rsidP="005272E1">
            <w:pPr>
              <w:widowControl/>
              <w:wordWrap w:val="0"/>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所得割の額が</w:t>
            </w:r>
          </w:p>
          <w:p w:rsidR="001E2AA6" w:rsidRPr="00752B49" w:rsidRDefault="001E2AA6" w:rsidP="005272E1">
            <w:pPr>
              <w:widowControl/>
              <w:wordWrap w:val="0"/>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200,100</w:t>
            </w:r>
            <w:r w:rsidRPr="00752B49">
              <w:rPr>
                <w:rFonts w:ascii="ＭＳ ゴシック" w:eastAsia="ＭＳ ゴシック" w:hAnsi="ＭＳ ゴシック" w:cs="ＭＳ Ｐゴシック" w:hint="eastAsia"/>
                <w:kern w:val="0"/>
                <w:szCs w:val="21"/>
              </w:rPr>
              <w:t>円以上</w:t>
            </w:r>
          </w:p>
          <w:p w:rsidR="001E2AA6" w:rsidRPr="00752B49" w:rsidRDefault="001E2AA6" w:rsidP="005272E1">
            <w:pPr>
              <w:widowControl/>
              <w:wordWrap w:val="0"/>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281,100</w:t>
            </w:r>
            <w:r w:rsidRPr="00752B49">
              <w:rPr>
                <w:rFonts w:ascii="ＭＳ ゴシック" w:eastAsia="ＭＳ ゴシック" w:hAnsi="ＭＳ ゴシック" w:cs="ＭＳ Ｐゴシック" w:hint="eastAsia"/>
                <w:kern w:val="0"/>
                <w:szCs w:val="21"/>
              </w:rPr>
              <w:t>円未満</w:t>
            </w:r>
          </w:p>
          <w:p w:rsidR="001E2AA6" w:rsidRPr="00752B49" w:rsidRDefault="001E2AA6" w:rsidP="005272E1">
            <w:pPr>
              <w:widowControl/>
              <w:wordWrap w:val="0"/>
              <w:ind w:leftChars="20" w:left="42" w:rightChars="-20" w:right="-42"/>
              <w:jc w:val="lef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hint="eastAsia"/>
                <w:kern w:val="0"/>
                <w:szCs w:val="21"/>
              </w:rPr>
              <w:t>の世帯</w:t>
            </w:r>
          </w:p>
        </w:tc>
        <w:tc>
          <w:tcPr>
            <w:tcW w:w="1701" w:type="dxa"/>
            <w:tcBorders>
              <w:top w:val="single" w:sz="4" w:space="0" w:color="auto"/>
              <w:left w:val="single" w:sz="4" w:space="0" w:color="auto"/>
              <w:bottom w:val="single" w:sz="4" w:space="0" w:color="auto"/>
              <w:right w:val="single" w:sz="4" w:space="0" w:color="auto"/>
            </w:tcBorders>
            <w:noWrap/>
            <w:vAlign w:val="center"/>
          </w:tcPr>
          <w:p w:rsidR="001E2AA6" w:rsidRPr="00752B49" w:rsidRDefault="001E2AA6" w:rsidP="005272E1">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50,500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2AA6" w:rsidRPr="00752B49" w:rsidRDefault="001E2AA6" w:rsidP="005272E1">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0</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AA6" w:rsidRPr="00752B49" w:rsidRDefault="001E2AA6" w:rsidP="005272E1">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49,600</w:t>
            </w:r>
          </w:p>
        </w:tc>
        <w:tc>
          <w:tcPr>
            <w:tcW w:w="1687" w:type="dxa"/>
            <w:tcBorders>
              <w:top w:val="single" w:sz="4" w:space="0" w:color="auto"/>
              <w:left w:val="nil"/>
              <w:bottom w:val="single" w:sz="4" w:space="0" w:color="auto"/>
              <w:right w:val="single" w:sz="12" w:space="0" w:color="auto"/>
            </w:tcBorders>
            <w:shd w:val="clear" w:color="auto" w:fill="auto"/>
            <w:noWrap/>
            <w:vAlign w:val="center"/>
          </w:tcPr>
          <w:p w:rsidR="001E2AA6" w:rsidRPr="00752B49" w:rsidRDefault="001E2AA6" w:rsidP="005272E1">
            <w:pPr>
              <w:widowControl/>
              <w:ind w:rightChars="90" w:right="189"/>
              <w:jc w:val="right"/>
              <w:rPr>
                <w:rFonts w:ascii="ＭＳ ゴシック" w:eastAsia="ＭＳ ゴシック" w:hAnsi="ＭＳ ゴシック" w:cs="ＭＳ Ｐゴシック"/>
                <w:kern w:val="0"/>
                <w:szCs w:val="21"/>
              </w:rPr>
            </w:pPr>
            <w:r w:rsidRPr="00752B49">
              <w:rPr>
                <w:rFonts w:ascii="ＭＳ ゴシック" w:eastAsia="ＭＳ ゴシック" w:hAnsi="ＭＳ ゴシック" w:cs="ＭＳ Ｐゴシック"/>
                <w:kern w:val="0"/>
                <w:szCs w:val="21"/>
              </w:rPr>
              <w:t>0</w:t>
            </w:r>
          </w:p>
        </w:tc>
      </w:tr>
      <w:tr w:rsidR="001E2AA6" w:rsidRPr="00752B49" w:rsidTr="001E2AA6">
        <w:trPr>
          <w:trHeight w:val="862"/>
        </w:trPr>
        <w:tc>
          <w:tcPr>
            <w:tcW w:w="738" w:type="dxa"/>
            <w:tcBorders>
              <w:top w:val="single" w:sz="4" w:space="0" w:color="auto"/>
              <w:left w:val="single" w:sz="12" w:space="0" w:color="auto"/>
              <w:bottom w:val="single" w:sz="4" w:space="0" w:color="auto"/>
              <w:right w:val="single" w:sz="4" w:space="0" w:color="auto"/>
            </w:tcBorders>
            <w:noWrap/>
            <w:vAlign w:val="center"/>
          </w:tcPr>
          <w:p w:rsidR="001E2AA6" w:rsidRPr="00752B49" w:rsidRDefault="001E2AA6" w:rsidP="005272E1">
            <w:pPr>
              <w:widowControl/>
              <w:ind w:leftChars="-10" w:left="99" w:hangingChars="57" w:hanging="120"/>
              <w:jc w:val="center"/>
              <w:rPr>
                <w:rFonts w:ascii="ＭＳ ゴシック" w:eastAsia="ＭＳ ゴシック" w:hAnsi="ＭＳ ゴシック" w:cs="ＭＳ Ｐゴシック"/>
                <w:kern w:val="0"/>
                <w:szCs w:val="21"/>
              </w:rPr>
            </w:pPr>
            <w:r w:rsidRPr="00752B49">
              <w:rPr>
                <w:rFonts w:asciiTheme="majorEastAsia" w:eastAsiaTheme="majorEastAsia" w:hAnsiTheme="majorEastAsia" w:cs="ＭＳ Ｐゴシック" w:hint="eastAsia"/>
                <w:kern w:val="0"/>
                <w:szCs w:val="21"/>
              </w:rPr>
              <w:t>Ｄ６</w:t>
            </w:r>
          </w:p>
        </w:tc>
        <w:tc>
          <w:tcPr>
            <w:tcW w:w="1106" w:type="dxa"/>
            <w:vMerge/>
            <w:tcBorders>
              <w:left w:val="single" w:sz="4" w:space="0" w:color="auto"/>
              <w:right w:val="single" w:sz="4" w:space="0" w:color="auto"/>
            </w:tcBorders>
            <w:noWrap/>
            <w:vAlign w:val="center"/>
          </w:tcPr>
          <w:p w:rsidR="001E2AA6" w:rsidRPr="00752B49" w:rsidRDefault="001E2AA6" w:rsidP="005272E1">
            <w:pPr>
              <w:widowControl/>
              <w:jc w:val="left"/>
              <w:rPr>
                <w:rFonts w:ascii="ＭＳ ゴシック" w:eastAsia="ＭＳ ゴシック" w:hAnsi="ＭＳ ゴシック" w:cs="ＭＳ Ｐゴシック"/>
                <w:kern w:val="0"/>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1E2AA6" w:rsidRPr="00752B49" w:rsidRDefault="001E2AA6" w:rsidP="005272E1">
            <w:pPr>
              <w:widowControl/>
              <w:wordWrap w:val="0"/>
              <w:ind w:leftChars="20" w:left="42" w:rightChars="-20" w:right="-42"/>
              <w:jc w:val="left"/>
              <w:rPr>
                <w:rFonts w:asciiTheme="majorEastAsia" w:eastAsiaTheme="majorEastAsia" w:hAnsiTheme="majorEastAsia" w:cs="ＭＳ Ｐゴシック"/>
                <w:kern w:val="0"/>
                <w:szCs w:val="21"/>
              </w:rPr>
            </w:pPr>
            <w:r w:rsidRPr="00752B49">
              <w:rPr>
                <w:rFonts w:asciiTheme="majorEastAsia" w:eastAsiaTheme="majorEastAsia" w:hAnsiTheme="majorEastAsia" w:cs="ＭＳ Ｐゴシック" w:hint="eastAsia"/>
                <w:kern w:val="0"/>
                <w:szCs w:val="21"/>
              </w:rPr>
              <w:t>所得割の額が</w:t>
            </w:r>
          </w:p>
          <w:p w:rsidR="001E2AA6" w:rsidRPr="00752B49" w:rsidRDefault="001E2AA6" w:rsidP="005272E1">
            <w:pPr>
              <w:widowControl/>
              <w:wordWrap w:val="0"/>
              <w:ind w:leftChars="20" w:left="42" w:rightChars="-20" w:right="-42"/>
              <w:jc w:val="left"/>
              <w:rPr>
                <w:rFonts w:asciiTheme="majorEastAsia" w:eastAsiaTheme="majorEastAsia" w:hAnsiTheme="majorEastAsia" w:cs="ＭＳ Ｐゴシック"/>
                <w:kern w:val="0"/>
                <w:szCs w:val="21"/>
              </w:rPr>
            </w:pPr>
            <w:r w:rsidRPr="00752B49">
              <w:rPr>
                <w:rFonts w:asciiTheme="majorEastAsia" w:eastAsiaTheme="majorEastAsia" w:hAnsiTheme="majorEastAsia" w:cs="ＭＳ Ｐゴシック"/>
                <w:kern w:val="0"/>
                <w:szCs w:val="21"/>
              </w:rPr>
              <w:t>281,100</w:t>
            </w:r>
            <w:r w:rsidRPr="00752B49">
              <w:rPr>
                <w:rFonts w:asciiTheme="majorEastAsia" w:eastAsiaTheme="majorEastAsia" w:hAnsiTheme="majorEastAsia" w:cs="ＭＳ Ｐゴシック" w:hint="eastAsia"/>
                <w:kern w:val="0"/>
                <w:szCs w:val="21"/>
              </w:rPr>
              <w:t>円以上</w:t>
            </w:r>
          </w:p>
          <w:p w:rsidR="001E2AA6" w:rsidRPr="00752B49" w:rsidRDefault="001E2AA6" w:rsidP="005272E1">
            <w:pPr>
              <w:widowControl/>
              <w:wordWrap w:val="0"/>
              <w:ind w:leftChars="20" w:left="42" w:rightChars="-20" w:right="-42"/>
              <w:jc w:val="left"/>
              <w:rPr>
                <w:rFonts w:asciiTheme="majorEastAsia" w:eastAsiaTheme="majorEastAsia" w:hAnsiTheme="majorEastAsia" w:cs="ＭＳ Ｐゴシック"/>
                <w:kern w:val="0"/>
                <w:szCs w:val="21"/>
              </w:rPr>
            </w:pPr>
            <w:r w:rsidRPr="00752B49">
              <w:rPr>
                <w:rFonts w:asciiTheme="majorEastAsia" w:eastAsiaTheme="majorEastAsia" w:hAnsiTheme="majorEastAsia" w:cs="ＭＳ Ｐゴシック"/>
                <w:kern w:val="0"/>
                <w:szCs w:val="21"/>
              </w:rPr>
              <w:t>340,500</w:t>
            </w:r>
            <w:r w:rsidRPr="00752B49">
              <w:rPr>
                <w:rFonts w:asciiTheme="majorEastAsia" w:eastAsiaTheme="majorEastAsia" w:hAnsiTheme="majorEastAsia" w:cs="ＭＳ Ｐゴシック" w:hint="eastAsia"/>
                <w:kern w:val="0"/>
                <w:szCs w:val="21"/>
              </w:rPr>
              <w:t>円未満</w:t>
            </w:r>
          </w:p>
          <w:p w:rsidR="001E2AA6" w:rsidRPr="00752B49" w:rsidRDefault="001E2AA6" w:rsidP="005272E1">
            <w:pPr>
              <w:widowControl/>
              <w:wordWrap w:val="0"/>
              <w:ind w:leftChars="20" w:left="42" w:rightChars="-20" w:right="-42"/>
              <w:jc w:val="left"/>
              <w:rPr>
                <w:rFonts w:ascii="ＭＳ ゴシック" w:eastAsia="ＭＳ ゴシック" w:hAnsi="ＭＳ ゴシック" w:cs="ＭＳ Ｐゴシック"/>
                <w:kern w:val="0"/>
                <w:szCs w:val="21"/>
              </w:rPr>
            </w:pPr>
            <w:r w:rsidRPr="00752B49">
              <w:rPr>
                <w:rFonts w:asciiTheme="majorEastAsia" w:eastAsiaTheme="majorEastAsia" w:hAnsiTheme="majorEastAsia" w:cs="ＭＳ Ｐゴシック" w:hint="eastAsia"/>
                <w:kern w:val="0"/>
                <w:szCs w:val="21"/>
              </w:rPr>
              <w:t>の世帯</w:t>
            </w:r>
          </w:p>
        </w:tc>
        <w:tc>
          <w:tcPr>
            <w:tcW w:w="1701" w:type="dxa"/>
            <w:tcBorders>
              <w:top w:val="single" w:sz="4" w:space="0" w:color="auto"/>
              <w:left w:val="single" w:sz="4" w:space="0" w:color="auto"/>
              <w:bottom w:val="single" w:sz="4" w:space="0" w:color="auto"/>
              <w:right w:val="single" w:sz="4" w:space="0" w:color="auto"/>
            </w:tcBorders>
            <w:noWrap/>
            <w:vAlign w:val="center"/>
          </w:tcPr>
          <w:p w:rsidR="001E2AA6" w:rsidRPr="00752B49" w:rsidRDefault="001E2AA6" w:rsidP="005272E1">
            <w:pPr>
              <w:widowControl/>
              <w:ind w:rightChars="90" w:right="189"/>
              <w:jc w:val="right"/>
              <w:rPr>
                <w:rFonts w:asciiTheme="majorEastAsia" w:eastAsiaTheme="majorEastAsia" w:hAnsiTheme="majorEastAsia" w:cs="ＭＳ Ｐゴシック"/>
                <w:kern w:val="0"/>
                <w:szCs w:val="21"/>
              </w:rPr>
            </w:pPr>
            <w:r w:rsidRPr="00752B49">
              <w:rPr>
                <w:rFonts w:asciiTheme="majorEastAsia" w:eastAsiaTheme="majorEastAsia" w:hAnsiTheme="majorEastAsia" w:cs="ＭＳ Ｐゴシック"/>
                <w:kern w:val="0"/>
                <w:szCs w:val="21"/>
              </w:rPr>
              <w:t>54,000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2AA6" w:rsidRPr="00752B49" w:rsidRDefault="001E2AA6" w:rsidP="005272E1">
            <w:pPr>
              <w:widowControl/>
              <w:ind w:rightChars="90" w:right="189"/>
              <w:jc w:val="righ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0</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AA6" w:rsidRPr="00752B49" w:rsidRDefault="001E2AA6" w:rsidP="005272E1">
            <w:pPr>
              <w:widowControl/>
              <w:ind w:rightChars="90" w:right="189"/>
              <w:jc w:val="right"/>
              <w:rPr>
                <w:rFonts w:asciiTheme="majorEastAsia" w:eastAsiaTheme="majorEastAsia" w:hAnsiTheme="majorEastAsia" w:cs="ＭＳ Ｐゴシック"/>
                <w:kern w:val="0"/>
                <w:szCs w:val="21"/>
              </w:rPr>
            </w:pPr>
            <w:r w:rsidRPr="00752B49">
              <w:rPr>
                <w:rFonts w:asciiTheme="majorEastAsia" w:eastAsiaTheme="majorEastAsia" w:hAnsiTheme="majorEastAsia" w:cs="ＭＳ Ｐゴシック"/>
                <w:kern w:val="0"/>
                <w:szCs w:val="21"/>
              </w:rPr>
              <w:t>53,000</w:t>
            </w:r>
          </w:p>
        </w:tc>
        <w:tc>
          <w:tcPr>
            <w:tcW w:w="1687" w:type="dxa"/>
            <w:tcBorders>
              <w:top w:val="single" w:sz="4" w:space="0" w:color="auto"/>
              <w:left w:val="nil"/>
              <w:bottom w:val="single" w:sz="4" w:space="0" w:color="auto"/>
              <w:right w:val="single" w:sz="12" w:space="0" w:color="auto"/>
            </w:tcBorders>
            <w:shd w:val="clear" w:color="auto" w:fill="auto"/>
            <w:noWrap/>
            <w:vAlign w:val="center"/>
          </w:tcPr>
          <w:p w:rsidR="001E2AA6" w:rsidRPr="00752B49" w:rsidRDefault="001E2AA6" w:rsidP="005272E1">
            <w:pPr>
              <w:widowControl/>
              <w:ind w:rightChars="90" w:right="189"/>
              <w:jc w:val="right"/>
              <w:rPr>
                <w:rFonts w:asciiTheme="majorEastAsia" w:eastAsiaTheme="majorEastAsia" w:hAnsiTheme="majorEastAsia" w:cs="ＭＳ Ｐゴシック"/>
                <w:kern w:val="0"/>
                <w:szCs w:val="21"/>
              </w:rPr>
            </w:pPr>
            <w:r w:rsidRPr="00752B49">
              <w:rPr>
                <w:rFonts w:asciiTheme="majorEastAsia" w:eastAsiaTheme="majorEastAsia" w:hAnsiTheme="majorEastAsia" w:cs="ＭＳ Ｐゴシック"/>
                <w:kern w:val="0"/>
                <w:szCs w:val="21"/>
              </w:rPr>
              <w:t>0</w:t>
            </w:r>
          </w:p>
        </w:tc>
      </w:tr>
      <w:tr w:rsidR="001E2AA6" w:rsidRPr="00752B49" w:rsidTr="001E2AA6">
        <w:trPr>
          <w:trHeight w:val="862"/>
        </w:trPr>
        <w:tc>
          <w:tcPr>
            <w:tcW w:w="738" w:type="dxa"/>
            <w:tcBorders>
              <w:top w:val="single" w:sz="4" w:space="0" w:color="auto"/>
              <w:left w:val="single" w:sz="12" w:space="0" w:color="auto"/>
              <w:bottom w:val="single" w:sz="12" w:space="0" w:color="auto"/>
              <w:right w:val="single" w:sz="4" w:space="0" w:color="auto"/>
            </w:tcBorders>
            <w:noWrap/>
            <w:vAlign w:val="center"/>
          </w:tcPr>
          <w:p w:rsidR="001E2AA6" w:rsidRPr="00752B49" w:rsidRDefault="001E2AA6" w:rsidP="005272E1">
            <w:pPr>
              <w:widowControl/>
              <w:jc w:val="center"/>
              <w:rPr>
                <w:rFonts w:asciiTheme="majorEastAsia" w:eastAsiaTheme="majorEastAsia" w:hAnsiTheme="majorEastAsia" w:cs="ＭＳ Ｐゴシック"/>
                <w:kern w:val="0"/>
                <w:szCs w:val="21"/>
              </w:rPr>
            </w:pPr>
            <w:r w:rsidRPr="00752B49">
              <w:rPr>
                <w:rFonts w:asciiTheme="majorEastAsia" w:eastAsiaTheme="majorEastAsia" w:hAnsiTheme="majorEastAsia" w:cs="ＭＳ Ｐゴシック" w:hint="eastAsia"/>
                <w:kern w:val="0"/>
                <w:szCs w:val="21"/>
              </w:rPr>
              <w:t>Ｄ７</w:t>
            </w:r>
          </w:p>
        </w:tc>
        <w:tc>
          <w:tcPr>
            <w:tcW w:w="1106" w:type="dxa"/>
            <w:vMerge/>
            <w:tcBorders>
              <w:left w:val="single" w:sz="4" w:space="0" w:color="auto"/>
              <w:bottom w:val="single" w:sz="12" w:space="0" w:color="auto"/>
              <w:right w:val="single" w:sz="4" w:space="0" w:color="auto"/>
            </w:tcBorders>
            <w:noWrap/>
            <w:vAlign w:val="center"/>
          </w:tcPr>
          <w:p w:rsidR="001E2AA6" w:rsidRPr="00752B49" w:rsidRDefault="001E2AA6" w:rsidP="005272E1">
            <w:pPr>
              <w:widowControl/>
              <w:jc w:val="left"/>
              <w:rPr>
                <w:rFonts w:ascii="ＭＳ ゴシック" w:eastAsia="ＭＳ ゴシック" w:hAnsi="ＭＳ ゴシック" w:cs="ＭＳ Ｐゴシック"/>
                <w:kern w:val="0"/>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1E2AA6" w:rsidRPr="00752B49" w:rsidRDefault="001E2AA6" w:rsidP="005272E1">
            <w:pPr>
              <w:widowControl/>
              <w:ind w:leftChars="20" w:left="42" w:rightChars="-20" w:right="-42"/>
              <w:jc w:val="left"/>
              <w:rPr>
                <w:rFonts w:asciiTheme="majorEastAsia" w:eastAsiaTheme="majorEastAsia" w:hAnsiTheme="majorEastAsia" w:cs="ＭＳ Ｐゴシック"/>
                <w:kern w:val="0"/>
                <w:szCs w:val="21"/>
              </w:rPr>
            </w:pPr>
            <w:r w:rsidRPr="00752B49">
              <w:rPr>
                <w:rFonts w:asciiTheme="majorEastAsia" w:eastAsiaTheme="majorEastAsia" w:hAnsiTheme="majorEastAsia" w:cs="ＭＳ Ｐゴシック" w:hint="eastAsia"/>
                <w:kern w:val="0"/>
                <w:szCs w:val="21"/>
              </w:rPr>
              <w:t>所得割の額が</w:t>
            </w:r>
            <w:r w:rsidRPr="00752B49">
              <w:rPr>
                <w:rFonts w:asciiTheme="majorEastAsia" w:eastAsiaTheme="majorEastAsia" w:hAnsiTheme="majorEastAsia" w:cs="ＭＳ Ｐゴシック"/>
                <w:kern w:val="0"/>
                <w:szCs w:val="21"/>
              </w:rPr>
              <w:t>340,500</w:t>
            </w:r>
            <w:r w:rsidRPr="00752B49">
              <w:rPr>
                <w:rFonts w:asciiTheme="majorEastAsia" w:eastAsiaTheme="majorEastAsia" w:hAnsiTheme="majorEastAsia" w:cs="ＭＳ Ｐゴシック" w:hint="eastAsia"/>
                <w:kern w:val="0"/>
                <w:szCs w:val="21"/>
              </w:rPr>
              <w:t>円以上</w:t>
            </w:r>
          </w:p>
          <w:p w:rsidR="001E2AA6" w:rsidRPr="00752B49" w:rsidRDefault="001E2AA6" w:rsidP="005272E1">
            <w:pPr>
              <w:widowControl/>
              <w:ind w:leftChars="20" w:left="42" w:rightChars="-20" w:right="-42"/>
              <w:jc w:val="left"/>
              <w:rPr>
                <w:rFonts w:asciiTheme="majorEastAsia" w:eastAsiaTheme="majorEastAsia" w:hAnsiTheme="majorEastAsia" w:cs="ＭＳ Ｐゴシック"/>
                <w:kern w:val="0"/>
                <w:szCs w:val="21"/>
              </w:rPr>
            </w:pPr>
            <w:r w:rsidRPr="00752B49">
              <w:rPr>
                <w:rFonts w:asciiTheme="majorEastAsia" w:eastAsiaTheme="majorEastAsia" w:hAnsiTheme="majorEastAsia" w:cs="ＭＳ Ｐゴシック" w:hint="eastAsia"/>
                <w:kern w:val="0"/>
                <w:szCs w:val="21"/>
              </w:rPr>
              <w:t>の世帯</w:t>
            </w:r>
          </w:p>
        </w:tc>
        <w:tc>
          <w:tcPr>
            <w:tcW w:w="1701" w:type="dxa"/>
            <w:tcBorders>
              <w:top w:val="single" w:sz="4" w:space="0" w:color="auto"/>
              <w:left w:val="single" w:sz="4" w:space="0" w:color="auto"/>
              <w:bottom w:val="single" w:sz="12" w:space="0" w:color="auto"/>
              <w:right w:val="single" w:sz="4" w:space="0" w:color="auto"/>
            </w:tcBorders>
            <w:noWrap/>
            <w:vAlign w:val="center"/>
          </w:tcPr>
          <w:p w:rsidR="001E2AA6" w:rsidRPr="00752B49" w:rsidRDefault="001E2AA6" w:rsidP="005272E1">
            <w:pPr>
              <w:widowControl/>
              <w:ind w:rightChars="90" w:right="189"/>
              <w:jc w:val="right"/>
              <w:rPr>
                <w:rFonts w:asciiTheme="majorEastAsia" w:eastAsiaTheme="majorEastAsia" w:hAnsiTheme="majorEastAsia" w:cs="ＭＳ Ｐゴシック"/>
                <w:kern w:val="0"/>
                <w:szCs w:val="21"/>
              </w:rPr>
            </w:pPr>
            <w:r w:rsidRPr="00752B49">
              <w:rPr>
                <w:rFonts w:asciiTheme="majorEastAsia" w:eastAsiaTheme="majorEastAsia" w:hAnsiTheme="majorEastAsia" w:cs="ＭＳ Ｐゴシック"/>
                <w:kern w:val="0"/>
                <w:szCs w:val="21"/>
              </w:rPr>
              <w:t>55,000</w:t>
            </w:r>
          </w:p>
        </w:tc>
        <w:tc>
          <w:tcPr>
            <w:tcW w:w="1701" w:type="dxa"/>
            <w:tcBorders>
              <w:top w:val="single" w:sz="4" w:space="0" w:color="auto"/>
              <w:left w:val="nil"/>
              <w:bottom w:val="single" w:sz="12" w:space="0" w:color="auto"/>
              <w:right w:val="single" w:sz="4" w:space="0" w:color="auto"/>
            </w:tcBorders>
            <w:shd w:val="clear" w:color="auto" w:fill="auto"/>
            <w:noWrap/>
            <w:vAlign w:val="center"/>
          </w:tcPr>
          <w:p w:rsidR="001E2AA6" w:rsidRPr="00752B49" w:rsidRDefault="001E2AA6" w:rsidP="005272E1">
            <w:pPr>
              <w:widowControl/>
              <w:ind w:rightChars="90" w:right="189"/>
              <w:jc w:val="right"/>
              <w:rPr>
                <w:rFonts w:asciiTheme="majorEastAsia" w:eastAsiaTheme="majorEastAsia" w:hAnsiTheme="majorEastAsia" w:cs="ＭＳ Ｐゴシック"/>
                <w:kern w:val="0"/>
                <w:szCs w:val="21"/>
              </w:rPr>
            </w:pPr>
            <w:r w:rsidRPr="00752B49">
              <w:rPr>
                <w:rFonts w:asciiTheme="majorEastAsia" w:eastAsiaTheme="majorEastAsia" w:hAnsiTheme="majorEastAsia" w:cs="ＭＳ Ｐゴシック"/>
                <w:kern w:val="0"/>
                <w:szCs w:val="21"/>
              </w:rPr>
              <w:t>0</w:t>
            </w:r>
          </w:p>
        </w:tc>
        <w:tc>
          <w:tcPr>
            <w:tcW w:w="168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E2AA6" w:rsidRPr="00752B49" w:rsidRDefault="001E2AA6" w:rsidP="005272E1">
            <w:pPr>
              <w:widowControl/>
              <w:ind w:rightChars="90" w:right="189"/>
              <w:jc w:val="right"/>
              <w:rPr>
                <w:rFonts w:asciiTheme="majorEastAsia" w:eastAsiaTheme="majorEastAsia" w:hAnsiTheme="majorEastAsia" w:cs="ＭＳ Ｐゴシック"/>
                <w:kern w:val="0"/>
                <w:szCs w:val="21"/>
              </w:rPr>
            </w:pPr>
            <w:r w:rsidRPr="00752B49">
              <w:rPr>
                <w:rFonts w:asciiTheme="majorEastAsia" w:eastAsiaTheme="majorEastAsia" w:hAnsiTheme="majorEastAsia" w:cs="ＭＳ Ｐゴシック"/>
                <w:kern w:val="0"/>
                <w:szCs w:val="21"/>
              </w:rPr>
              <w:t>54,000</w:t>
            </w:r>
          </w:p>
        </w:tc>
        <w:tc>
          <w:tcPr>
            <w:tcW w:w="1687" w:type="dxa"/>
            <w:tcBorders>
              <w:top w:val="single" w:sz="4" w:space="0" w:color="auto"/>
              <w:left w:val="nil"/>
              <w:bottom w:val="single" w:sz="12" w:space="0" w:color="auto"/>
              <w:right w:val="single" w:sz="12" w:space="0" w:color="auto"/>
            </w:tcBorders>
            <w:shd w:val="clear" w:color="auto" w:fill="auto"/>
            <w:noWrap/>
            <w:vAlign w:val="center"/>
          </w:tcPr>
          <w:p w:rsidR="001E2AA6" w:rsidRPr="00752B49" w:rsidRDefault="001E2AA6" w:rsidP="005272E1">
            <w:pPr>
              <w:widowControl/>
              <w:ind w:rightChars="90" w:right="189"/>
              <w:jc w:val="right"/>
              <w:rPr>
                <w:rFonts w:asciiTheme="majorEastAsia" w:eastAsiaTheme="majorEastAsia" w:hAnsiTheme="majorEastAsia" w:cs="ＭＳ Ｐゴシック"/>
                <w:kern w:val="0"/>
                <w:szCs w:val="21"/>
              </w:rPr>
            </w:pPr>
            <w:r w:rsidRPr="00752B49">
              <w:rPr>
                <w:rFonts w:asciiTheme="majorEastAsia" w:eastAsiaTheme="majorEastAsia" w:hAnsiTheme="majorEastAsia" w:cs="ＭＳ Ｐゴシック"/>
                <w:kern w:val="0"/>
                <w:szCs w:val="21"/>
              </w:rPr>
              <w:t>0</w:t>
            </w:r>
          </w:p>
        </w:tc>
      </w:tr>
    </w:tbl>
    <w:p w:rsidR="002A4F9C" w:rsidRPr="00752B49" w:rsidRDefault="002A4F9C" w:rsidP="00A9222C">
      <w:pPr>
        <w:rPr>
          <w:rFonts w:ascii="ＭＳ 明朝" w:hAnsi="ＭＳ 明朝"/>
          <w:sz w:val="24"/>
          <w:szCs w:val="36"/>
        </w:rPr>
      </w:pPr>
    </w:p>
    <w:tbl>
      <w:tblPr>
        <w:tblpPr w:leftFromText="142" w:rightFromText="142" w:vertAnchor="page" w:horzAnchor="margin" w:tblpXSpec="center" w:tblpY="136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0064"/>
      </w:tblGrid>
      <w:tr w:rsidR="00752B49" w:rsidRPr="00752B49" w:rsidTr="008F5E45">
        <w:trPr>
          <w:trHeight w:val="3940"/>
        </w:trPr>
        <w:tc>
          <w:tcPr>
            <w:tcW w:w="710" w:type="dxa"/>
            <w:tcBorders>
              <w:top w:val="single" w:sz="12" w:space="0" w:color="auto"/>
              <w:left w:val="single" w:sz="12" w:space="0" w:color="auto"/>
              <w:bottom w:val="single" w:sz="12" w:space="0" w:color="auto"/>
              <w:right w:val="single" w:sz="4" w:space="0" w:color="auto"/>
            </w:tcBorders>
            <w:vAlign w:val="center"/>
          </w:tcPr>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bookmarkStart w:id="0" w:name="_GoBack"/>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rPr>
                <w:rFonts w:asciiTheme="majorEastAsia" w:eastAsiaTheme="majorEastAsia" w:hAnsiTheme="majorEastAsia"/>
                <w:noProof/>
                <w:szCs w:val="21"/>
              </w:rPr>
            </w:pPr>
            <w:r w:rsidRPr="00752B49">
              <w:rPr>
                <w:rFonts w:asciiTheme="majorEastAsia" w:eastAsiaTheme="majorEastAsia" w:hAnsiTheme="majorEastAsia" w:hint="eastAsia"/>
                <w:noProof/>
                <w:szCs w:val="21"/>
              </w:rPr>
              <w:t xml:space="preserve">　</w:t>
            </w: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rPr>
                <w:rFonts w:asciiTheme="majorEastAsia" w:eastAsiaTheme="majorEastAsia" w:hAnsiTheme="majorEastAsia"/>
                <w:noProof/>
                <w:szCs w:val="21"/>
              </w:rPr>
            </w:pPr>
            <w:r w:rsidRPr="00752B49">
              <w:rPr>
                <w:rFonts w:asciiTheme="majorEastAsia" w:eastAsiaTheme="majorEastAsia" w:hAnsiTheme="majorEastAsia" w:hint="eastAsia"/>
                <w:noProof/>
                <w:szCs w:val="21"/>
              </w:rPr>
              <w:t xml:space="preserve">  </w:t>
            </w: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r w:rsidRPr="00752B49">
              <w:rPr>
                <w:rFonts w:asciiTheme="majorEastAsia" w:eastAsiaTheme="majorEastAsia" w:hAnsiTheme="majorEastAsia" w:hint="eastAsia"/>
                <w:noProof/>
                <w:szCs w:val="21"/>
              </w:rPr>
              <w:t>備考</w:t>
            </w: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CE3E16">
            <w:pPr>
              <w:widowControl/>
              <w:tabs>
                <w:tab w:val="left" w:pos="9555"/>
              </w:tabs>
              <w:ind w:left="120" w:hangingChars="57" w:hanging="120"/>
              <w:jc w:val="center"/>
              <w:rPr>
                <w:rFonts w:asciiTheme="majorEastAsia" w:eastAsiaTheme="majorEastAsia" w:hAnsiTheme="majorEastAsia"/>
                <w:noProof/>
                <w:szCs w:val="21"/>
              </w:rPr>
            </w:pPr>
          </w:p>
          <w:p w:rsidR="005272E1" w:rsidRPr="00752B49" w:rsidRDefault="005272E1" w:rsidP="001D6502">
            <w:pPr>
              <w:widowControl/>
              <w:ind w:firstLineChars="100" w:firstLine="210"/>
              <w:rPr>
                <w:rFonts w:asciiTheme="majorEastAsia" w:eastAsiaTheme="majorEastAsia" w:hAnsiTheme="majorEastAsia" w:cs="ＭＳ Ｐゴシック"/>
                <w:kern w:val="0"/>
                <w:szCs w:val="21"/>
              </w:rPr>
            </w:pPr>
          </w:p>
        </w:tc>
        <w:tc>
          <w:tcPr>
            <w:tcW w:w="10064" w:type="dxa"/>
            <w:tcBorders>
              <w:top w:val="single" w:sz="12" w:space="0" w:color="auto"/>
              <w:left w:val="single" w:sz="4" w:space="0" w:color="auto"/>
              <w:bottom w:val="single" w:sz="12" w:space="0" w:color="auto"/>
              <w:right w:val="single" w:sz="12" w:space="0" w:color="auto"/>
            </w:tcBorders>
          </w:tcPr>
          <w:p w:rsidR="00365534" w:rsidRPr="002E691A" w:rsidRDefault="00365534" w:rsidP="00365534">
            <w:pPr>
              <w:spacing w:beforeLines="10" w:before="24"/>
              <w:ind w:left="210" w:hangingChars="100" w:hanging="210"/>
              <w:rPr>
                <w:rFonts w:ascii="ＭＳ ゴシック" w:eastAsia="ＭＳ ゴシック" w:hAnsi="ＭＳ ゴシック"/>
                <w:szCs w:val="21"/>
              </w:rPr>
            </w:pPr>
            <w:r w:rsidRPr="00752B49">
              <w:rPr>
                <w:rFonts w:asciiTheme="majorEastAsia" w:eastAsiaTheme="majorEastAsia" w:hAnsiTheme="majorEastAsia" w:hint="eastAsia"/>
                <w:szCs w:val="21"/>
              </w:rPr>
              <w:t xml:space="preserve">１　</w:t>
            </w:r>
            <w:r w:rsidRPr="002E691A">
              <w:rPr>
                <w:rFonts w:ascii="ＭＳ ゴシック" w:eastAsia="ＭＳ ゴシック" w:hAnsi="ＭＳ ゴシック" w:hint="eastAsia"/>
                <w:szCs w:val="21"/>
              </w:rPr>
              <w:t>この表の３歳未満児とは、特定教育・保育</w:t>
            </w:r>
            <w:r w:rsidR="00B5346F" w:rsidRPr="002E691A">
              <w:rPr>
                <w:rFonts w:ascii="ＭＳ ゴシック" w:eastAsia="ＭＳ ゴシック" w:hAnsi="ＭＳ ゴシック" w:cs="ＭＳ 明朝" w:hint="eastAsia"/>
                <w:color w:val="000000"/>
                <w:kern w:val="0"/>
                <w:szCs w:val="21"/>
              </w:rPr>
              <w:t>（保育に限る。）</w:t>
            </w:r>
            <w:r w:rsidRPr="002E691A">
              <w:rPr>
                <w:rFonts w:ascii="ＭＳ ゴシック" w:eastAsia="ＭＳ ゴシック" w:hAnsi="ＭＳ ゴシック" w:hint="eastAsia"/>
                <w:szCs w:val="21"/>
              </w:rPr>
              <w:t>又は特定地域型保育の利用を開始した年度の初日の前日において３歳に達していない児童をいい、当該児童が当該年度の途中で３歳に達した場合においても、当該年度中に限り、３歳未満児とみなす。</w:t>
            </w:r>
            <w:r w:rsidR="00B5346F" w:rsidRPr="002E691A">
              <w:rPr>
                <w:rFonts w:ascii="ＭＳ ゴシック" w:eastAsia="ＭＳ ゴシック" w:hAnsi="ＭＳ ゴシック" w:cs="ＭＳ 明朝" w:hint="eastAsia"/>
                <w:color w:val="000000"/>
                <w:kern w:val="0"/>
                <w:szCs w:val="21"/>
              </w:rPr>
              <w:t>３歳以上児</w:t>
            </w:r>
            <w:r w:rsidRPr="002E691A">
              <w:rPr>
                <w:rFonts w:ascii="ＭＳ ゴシック" w:eastAsia="ＭＳ ゴシック" w:hAnsi="ＭＳ ゴシック" w:hint="eastAsia"/>
                <w:szCs w:val="21"/>
              </w:rPr>
              <w:t>についても、同様とする。</w:t>
            </w:r>
          </w:p>
          <w:p w:rsidR="00365534" w:rsidRPr="002E691A" w:rsidRDefault="00365534" w:rsidP="00365534">
            <w:pPr>
              <w:ind w:left="210" w:hangingChars="100" w:hanging="210"/>
              <w:rPr>
                <w:rFonts w:ascii="ＭＳ ゴシック" w:eastAsia="ＭＳ ゴシック" w:hAnsi="ＭＳ ゴシック"/>
                <w:szCs w:val="21"/>
              </w:rPr>
            </w:pPr>
            <w:r w:rsidRPr="002E691A">
              <w:rPr>
                <w:rFonts w:ascii="ＭＳ ゴシック" w:eastAsia="ＭＳ ゴシック" w:hAnsi="ＭＳ ゴシック" w:hint="eastAsia"/>
                <w:szCs w:val="21"/>
              </w:rPr>
              <w:t>２　この表の保育標準時間認定児とは、子ども・子育て支援法施行規則（平成2</w:t>
            </w:r>
            <w:r w:rsidRPr="002E691A">
              <w:rPr>
                <w:rFonts w:ascii="ＭＳ ゴシック" w:eastAsia="ＭＳ ゴシック" w:hAnsi="ＭＳ ゴシック"/>
                <w:szCs w:val="21"/>
              </w:rPr>
              <w:t>6</w:t>
            </w:r>
            <w:r w:rsidRPr="002E691A">
              <w:rPr>
                <w:rFonts w:ascii="ＭＳ ゴシック" w:eastAsia="ＭＳ ゴシック" w:hAnsi="ＭＳ ゴシック" w:hint="eastAsia"/>
                <w:szCs w:val="21"/>
              </w:rPr>
              <w:t>年内閣府令第4</w:t>
            </w:r>
            <w:r w:rsidRPr="002E691A">
              <w:rPr>
                <w:rFonts w:ascii="ＭＳ ゴシック" w:eastAsia="ＭＳ ゴシック" w:hAnsi="ＭＳ ゴシック"/>
                <w:szCs w:val="21"/>
              </w:rPr>
              <w:t>4</w:t>
            </w:r>
            <w:r w:rsidRPr="002E691A">
              <w:rPr>
                <w:rFonts w:ascii="ＭＳ ゴシック" w:eastAsia="ＭＳ ゴシック" w:hAnsi="ＭＳ ゴシック" w:hint="eastAsia"/>
                <w:szCs w:val="21"/>
              </w:rPr>
              <w:t>号）第４条第１項の規定により保育必要量の認定が１日当たり1</w:t>
            </w:r>
            <w:r w:rsidRPr="002E691A">
              <w:rPr>
                <w:rFonts w:ascii="ＭＳ ゴシック" w:eastAsia="ＭＳ ゴシック" w:hAnsi="ＭＳ ゴシック"/>
                <w:szCs w:val="21"/>
              </w:rPr>
              <w:t>1</w:t>
            </w:r>
            <w:r w:rsidRPr="002E691A">
              <w:rPr>
                <w:rFonts w:ascii="ＭＳ ゴシック" w:eastAsia="ＭＳ ゴシック" w:hAnsi="ＭＳ ゴシック" w:hint="eastAsia"/>
                <w:szCs w:val="21"/>
              </w:rPr>
              <w:t>時間までとされた児童をいう。</w:t>
            </w:r>
          </w:p>
          <w:p w:rsidR="00365534" w:rsidRPr="002E691A" w:rsidRDefault="00365534" w:rsidP="00365534">
            <w:pPr>
              <w:ind w:left="210" w:hangingChars="100" w:hanging="210"/>
              <w:rPr>
                <w:rFonts w:ascii="ＭＳ ゴシック" w:eastAsia="ＭＳ ゴシック" w:hAnsi="ＭＳ ゴシック"/>
                <w:szCs w:val="21"/>
              </w:rPr>
            </w:pPr>
            <w:r w:rsidRPr="002E691A">
              <w:rPr>
                <w:rFonts w:ascii="ＭＳ ゴシック" w:eastAsia="ＭＳ ゴシック" w:hAnsi="ＭＳ ゴシック" w:hint="eastAsia"/>
                <w:szCs w:val="21"/>
              </w:rPr>
              <w:t>３　この表の保育短時間認定児とは、子ども・子育て支援法施行規則第４条第１項の規定により保育必要量の認定が１日当たり８時間までとされた児童をいう。</w:t>
            </w:r>
          </w:p>
          <w:p w:rsidR="00365534" w:rsidRPr="002E691A" w:rsidRDefault="00365534" w:rsidP="00365534">
            <w:pPr>
              <w:ind w:left="210" w:hangingChars="100" w:hanging="210"/>
              <w:rPr>
                <w:rFonts w:ascii="ＭＳ ゴシック" w:eastAsia="ＭＳ ゴシック" w:hAnsi="ＭＳ ゴシック"/>
                <w:szCs w:val="21"/>
              </w:rPr>
            </w:pPr>
            <w:r w:rsidRPr="002E691A">
              <w:rPr>
                <w:rFonts w:ascii="ＭＳ ゴシック" w:eastAsia="ＭＳ ゴシック" w:hAnsi="ＭＳ ゴシック" w:hint="eastAsia"/>
                <w:szCs w:val="21"/>
              </w:rPr>
              <w:t>４　この表のＣ１階層における「均等割の額」とは、地方税法（昭和2</w:t>
            </w:r>
            <w:r w:rsidRPr="002E691A">
              <w:rPr>
                <w:rFonts w:ascii="ＭＳ ゴシック" w:eastAsia="ＭＳ ゴシック" w:hAnsi="ＭＳ ゴシック"/>
                <w:szCs w:val="21"/>
              </w:rPr>
              <w:t>5</w:t>
            </w:r>
            <w:r w:rsidRPr="002E691A">
              <w:rPr>
                <w:rFonts w:ascii="ＭＳ ゴシック" w:eastAsia="ＭＳ ゴシック" w:hAnsi="ＭＳ ゴシック" w:hint="eastAsia"/>
                <w:szCs w:val="21"/>
              </w:rPr>
              <w:t>年法律第2</w:t>
            </w:r>
            <w:r w:rsidRPr="002E691A">
              <w:rPr>
                <w:rFonts w:ascii="ＭＳ ゴシック" w:eastAsia="ＭＳ ゴシック" w:hAnsi="ＭＳ ゴシック"/>
                <w:szCs w:val="21"/>
              </w:rPr>
              <w:t>26</w:t>
            </w:r>
            <w:r w:rsidRPr="002E691A">
              <w:rPr>
                <w:rFonts w:ascii="ＭＳ ゴシック" w:eastAsia="ＭＳ ゴシック" w:hAnsi="ＭＳ ゴシック" w:hint="eastAsia"/>
                <w:szCs w:val="21"/>
              </w:rPr>
              <w:t>号）第2</w:t>
            </w:r>
            <w:r w:rsidRPr="002E691A">
              <w:rPr>
                <w:rFonts w:ascii="ＭＳ ゴシック" w:eastAsia="ＭＳ ゴシック" w:hAnsi="ＭＳ ゴシック"/>
                <w:szCs w:val="21"/>
              </w:rPr>
              <w:t>92</w:t>
            </w:r>
            <w:r w:rsidRPr="002E691A">
              <w:rPr>
                <w:rFonts w:ascii="ＭＳ ゴシック" w:eastAsia="ＭＳ ゴシック" w:hAnsi="ＭＳ ゴシック" w:hint="eastAsia"/>
                <w:szCs w:val="21"/>
              </w:rPr>
              <w:t>条第１項第１号に規定する均等割の額をいい、Ｃ２階層からＤ７階層までにおける「所得割の額」とは、同項第２号に規定する所得割（この所得割を計算する場合には、同法第3</w:t>
            </w:r>
            <w:r w:rsidRPr="002E691A">
              <w:rPr>
                <w:rFonts w:ascii="ＭＳ ゴシック" w:eastAsia="ＭＳ ゴシック" w:hAnsi="ＭＳ ゴシック"/>
                <w:szCs w:val="21"/>
              </w:rPr>
              <w:t>14</w:t>
            </w:r>
            <w:r w:rsidRPr="002E691A">
              <w:rPr>
                <w:rFonts w:ascii="ＭＳ ゴシック" w:eastAsia="ＭＳ ゴシック" w:hAnsi="ＭＳ ゴシック" w:hint="eastAsia"/>
                <w:szCs w:val="21"/>
              </w:rPr>
              <w:t>条の７から第3</w:t>
            </w:r>
            <w:r w:rsidRPr="002E691A">
              <w:rPr>
                <w:rFonts w:ascii="ＭＳ ゴシック" w:eastAsia="ＭＳ ゴシック" w:hAnsi="ＭＳ ゴシック"/>
                <w:szCs w:val="21"/>
              </w:rPr>
              <w:t>14</w:t>
            </w:r>
            <w:r w:rsidRPr="002E691A">
              <w:rPr>
                <w:rFonts w:ascii="ＭＳ ゴシック" w:eastAsia="ＭＳ ゴシック" w:hAnsi="ＭＳ ゴシック" w:hint="eastAsia"/>
                <w:szCs w:val="21"/>
              </w:rPr>
              <w:t>条の９まで並びに同法附則第５条第３項、第５条の４第６項及び第５条の４の２第６項の規定は、適用しないものとする。）の額をいう。</w:t>
            </w:r>
          </w:p>
          <w:p w:rsidR="009925BD" w:rsidRPr="002E691A" w:rsidRDefault="009925BD" w:rsidP="00365534">
            <w:pPr>
              <w:ind w:left="210" w:hangingChars="100" w:hanging="210"/>
              <w:rPr>
                <w:rFonts w:ascii="ＭＳ ゴシック" w:eastAsia="ＭＳ ゴシック" w:hAnsi="ＭＳ ゴシック" w:cs="MS-Mincho"/>
                <w:kern w:val="0"/>
                <w:szCs w:val="21"/>
              </w:rPr>
            </w:pPr>
            <w:r w:rsidRPr="002E691A">
              <w:rPr>
                <w:rFonts w:ascii="ＭＳ ゴシック" w:eastAsia="ＭＳ ゴシック" w:hAnsi="ＭＳ ゴシック" w:cs="ＭＳ 明朝" w:hint="eastAsia"/>
                <w:color w:val="000000"/>
                <w:kern w:val="0"/>
                <w:szCs w:val="21"/>
              </w:rPr>
              <w:t>５　所得割の額を計算する場合には、</w:t>
            </w:r>
            <w:r w:rsidR="00B5346F" w:rsidRPr="002E691A">
              <w:rPr>
                <w:rFonts w:ascii="ＭＳ ゴシック" w:eastAsia="ＭＳ ゴシック" w:hAnsi="ＭＳ ゴシック" w:cs="ＭＳ 明朝" w:hint="eastAsia"/>
                <w:color w:val="000000"/>
                <w:kern w:val="0"/>
                <w:szCs w:val="21"/>
              </w:rPr>
              <w:t>教育・保育給付認定保護者（支援法第</w:t>
            </w:r>
            <w:r w:rsidR="00B5346F" w:rsidRPr="002E691A">
              <w:rPr>
                <w:rFonts w:ascii="ＭＳ ゴシック" w:eastAsia="ＭＳ ゴシック" w:hAnsi="ＭＳ ゴシック" w:cs="ＭＳ 明朝"/>
                <w:color w:val="000000"/>
                <w:kern w:val="0"/>
                <w:szCs w:val="21"/>
              </w:rPr>
              <w:t>19</w:t>
            </w:r>
            <w:r w:rsidR="00B5346F" w:rsidRPr="002E691A">
              <w:rPr>
                <w:rFonts w:ascii="ＭＳ ゴシック" w:eastAsia="ＭＳ ゴシック" w:hAnsi="ＭＳ ゴシック" w:cs="ＭＳ 明朝" w:hint="eastAsia"/>
                <w:color w:val="000000"/>
                <w:kern w:val="0"/>
                <w:szCs w:val="21"/>
              </w:rPr>
              <w:t>条第１項第２号又は第３号に掲げる小学校就学前子どもに係る支援法第</w:t>
            </w:r>
            <w:r w:rsidR="00B5346F" w:rsidRPr="002E691A">
              <w:rPr>
                <w:rFonts w:ascii="ＭＳ ゴシック" w:eastAsia="ＭＳ ゴシック" w:hAnsi="ＭＳ ゴシック" w:cs="ＭＳ 明朝"/>
                <w:color w:val="000000"/>
                <w:kern w:val="0"/>
                <w:szCs w:val="21"/>
              </w:rPr>
              <w:t>20</w:t>
            </w:r>
            <w:r w:rsidR="00B5346F" w:rsidRPr="002E691A">
              <w:rPr>
                <w:rFonts w:ascii="ＭＳ ゴシック" w:eastAsia="ＭＳ ゴシック" w:hAnsi="ＭＳ ゴシック" w:cs="ＭＳ 明朝" w:hint="eastAsia"/>
                <w:color w:val="000000"/>
                <w:kern w:val="0"/>
                <w:szCs w:val="21"/>
              </w:rPr>
              <w:t>条第４項に規定する教育・保育給付認定保護者をいう。以下同じ。）又は当該教育・保育給付認定保護者と同一の世帯に属する者が</w:t>
            </w:r>
            <w:r w:rsidRPr="002E691A">
              <w:rPr>
                <w:rFonts w:ascii="ＭＳ ゴシック" w:eastAsia="ＭＳ ゴシック" w:hAnsi="ＭＳ ゴシック" w:cs="ＭＳ 明朝" w:hint="eastAsia"/>
                <w:kern w:val="0"/>
                <w:szCs w:val="24"/>
              </w:rPr>
              <w:t>地方自治法（昭和</w:t>
            </w:r>
            <w:r w:rsidRPr="002E691A">
              <w:rPr>
                <w:rFonts w:ascii="ＭＳ ゴシック" w:eastAsia="ＭＳ ゴシック" w:hAnsi="ＭＳ ゴシック" w:cs="ＭＳ 明朝"/>
                <w:kern w:val="0"/>
                <w:szCs w:val="24"/>
              </w:rPr>
              <w:t>22</w:t>
            </w:r>
            <w:r w:rsidRPr="002E691A">
              <w:rPr>
                <w:rFonts w:ascii="ＭＳ ゴシック" w:eastAsia="ＭＳ ゴシック" w:hAnsi="ＭＳ ゴシック" w:cs="ＭＳ 明朝" w:hint="eastAsia"/>
                <w:kern w:val="0"/>
                <w:szCs w:val="24"/>
              </w:rPr>
              <w:t>年法律第</w:t>
            </w:r>
            <w:r w:rsidRPr="002E691A">
              <w:rPr>
                <w:rFonts w:ascii="ＭＳ ゴシック" w:eastAsia="ＭＳ ゴシック" w:hAnsi="ＭＳ ゴシック" w:cs="ＭＳ 明朝"/>
                <w:kern w:val="0"/>
                <w:szCs w:val="24"/>
              </w:rPr>
              <w:t>67</w:t>
            </w:r>
            <w:r w:rsidRPr="002E691A">
              <w:rPr>
                <w:rFonts w:ascii="ＭＳ ゴシック" w:eastAsia="ＭＳ ゴシック" w:hAnsi="ＭＳ ゴシック" w:cs="ＭＳ 明朝" w:hint="eastAsia"/>
                <w:kern w:val="0"/>
                <w:szCs w:val="24"/>
              </w:rPr>
              <w:t>号）第</w:t>
            </w:r>
            <w:r w:rsidRPr="002E691A">
              <w:rPr>
                <w:rFonts w:ascii="ＭＳ ゴシック" w:eastAsia="ＭＳ ゴシック" w:hAnsi="ＭＳ ゴシック" w:cs="ＭＳ 明朝"/>
                <w:kern w:val="0"/>
                <w:szCs w:val="24"/>
              </w:rPr>
              <w:t>252</w:t>
            </w:r>
            <w:r w:rsidRPr="002E691A">
              <w:rPr>
                <w:rFonts w:ascii="ＭＳ ゴシック" w:eastAsia="ＭＳ ゴシック" w:hAnsi="ＭＳ ゴシック" w:cs="ＭＳ 明朝" w:hint="eastAsia"/>
                <w:kern w:val="0"/>
                <w:szCs w:val="24"/>
              </w:rPr>
              <w:t>条の</w:t>
            </w:r>
            <w:r w:rsidRPr="002E691A">
              <w:rPr>
                <w:rFonts w:ascii="ＭＳ ゴシック" w:eastAsia="ＭＳ ゴシック" w:hAnsi="ＭＳ ゴシック" w:cs="ＭＳ 明朝"/>
                <w:kern w:val="0"/>
                <w:szCs w:val="24"/>
              </w:rPr>
              <w:t>19</w:t>
            </w:r>
            <w:r w:rsidRPr="002E691A">
              <w:rPr>
                <w:rFonts w:ascii="ＭＳ ゴシック" w:eastAsia="ＭＳ ゴシック" w:hAnsi="ＭＳ ゴシック" w:cs="ＭＳ 明朝" w:hint="eastAsia"/>
                <w:kern w:val="0"/>
                <w:szCs w:val="24"/>
              </w:rPr>
              <w:t>第１項の指定都市（以下この備考において「指定都市」という。）</w:t>
            </w:r>
            <w:r w:rsidRPr="002E691A">
              <w:rPr>
                <w:rFonts w:ascii="ＭＳ ゴシック" w:eastAsia="ＭＳ ゴシック" w:hAnsi="ＭＳ ゴシック" w:cs="MS-Mincho" w:hint="eastAsia"/>
                <w:kern w:val="0"/>
                <w:szCs w:val="21"/>
              </w:rPr>
              <w:t>の区域内に住所を有する者であるときは、これらの者を指定都市以外の市町村の区域内に住所を有する者とみなして、所得割の額を計算するものとする。</w:t>
            </w:r>
          </w:p>
          <w:p w:rsidR="009925BD" w:rsidRPr="002E691A" w:rsidRDefault="00701922" w:rsidP="009925BD">
            <w:pPr>
              <w:autoSpaceDE w:val="0"/>
              <w:autoSpaceDN w:val="0"/>
              <w:adjustRightInd w:val="0"/>
              <w:ind w:left="210" w:hangingChars="100" w:hanging="21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６</w:t>
            </w:r>
            <w:r w:rsidR="009925BD" w:rsidRPr="002E691A">
              <w:rPr>
                <w:rFonts w:ascii="ＭＳ ゴシック" w:eastAsia="ＭＳ ゴシック" w:hAnsi="ＭＳ ゴシック" w:cs="ＭＳ 明朝" w:hint="eastAsia"/>
                <w:color w:val="000000"/>
                <w:kern w:val="0"/>
                <w:szCs w:val="21"/>
              </w:rPr>
              <w:t xml:space="preserve">　地方税法第</w:t>
            </w:r>
            <w:r w:rsidR="009925BD" w:rsidRPr="002E691A">
              <w:rPr>
                <w:rFonts w:ascii="ＭＳ ゴシック" w:eastAsia="ＭＳ ゴシック" w:hAnsi="ＭＳ ゴシック" w:cs="ＭＳ 明朝"/>
                <w:color w:val="000000"/>
                <w:kern w:val="0"/>
                <w:szCs w:val="21"/>
              </w:rPr>
              <w:t>323</w:t>
            </w:r>
            <w:r w:rsidR="009925BD" w:rsidRPr="002E691A">
              <w:rPr>
                <w:rFonts w:ascii="ＭＳ ゴシック" w:eastAsia="ＭＳ ゴシック" w:hAnsi="ＭＳ ゴシック" w:cs="ＭＳ 明朝" w:hint="eastAsia"/>
                <w:color w:val="000000"/>
                <w:kern w:val="0"/>
                <w:szCs w:val="21"/>
              </w:rPr>
              <w:t>条に規定する市町村民税の減免があった場合には、その額を所得割の額又は均等割の額から順次控除して得た額を所得割の額又は均等割の額とする。</w:t>
            </w:r>
          </w:p>
          <w:p w:rsidR="00365534" w:rsidRPr="002E691A" w:rsidRDefault="00701922" w:rsidP="0036553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７</w:t>
            </w:r>
            <w:r w:rsidR="00365534" w:rsidRPr="002E691A">
              <w:rPr>
                <w:rFonts w:ascii="ＭＳ ゴシック" w:eastAsia="ＭＳ ゴシック" w:hAnsi="ＭＳ ゴシック" w:hint="eastAsia"/>
                <w:szCs w:val="21"/>
              </w:rPr>
              <w:t xml:space="preserve">　児童の属する世帯の階層の認定に当たっては、その児童と同一世帯に属して生計を一にしている父母及びそれ以外の扶養義務者（家計の主宰者である場合に限る。）の全てについて、それらの者の課税額の合計により行うものとする。</w:t>
            </w:r>
          </w:p>
          <w:p w:rsidR="00365534" w:rsidRPr="002E691A" w:rsidRDefault="00701922" w:rsidP="0036553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８</w:t>
            </w:r>
            <w:r w:rsidR="00365534" w:rsidRPr="002E691A">
              <w:rPr>
                <w:rFonts w:ascii="ＭＳ ゴシック" w:eastAsia="ＭＳ ゴシック" w:hAnsi="ＭＳ ゴシック" w:hint="eastAsia"/>
                <w:szCs w:val="21"/>
              </w:rPr>
              <w:t xml:space="preserve">　同一世帯から小学校就学の始期に達するまでの児童が保育所のほかに学校教育法（昭和2</w:t>
            </w:r>
            <w:r w:rsidR="00365534" w:rsidRPr="002E691A">
              <w:rPr>
                <w:rFonts w:ascii="ＭＳ ゴシック" w:eastAsia="ＭＳ ゴシック" w:hAnsi="ＭＳ ゴシック"/>
                <w:szCs w:val="21"/>
              </w:rPr>
              <w:t>2</w:t>
            </w:r>
            <w:r w:rsidR="00365534" w:rsidRPr="002E691A">
              <w:rPr>
                <w:rFonts w:ascii="ＭＳ ゴシック" w:eastAsia="ＭＳ ゴシック" w:hAnsi="ＭＳ ゴシック" w:hint="eastAsia"/>
                <w:szCs w:val="21"/>
              </w:rPr>
              <w:t>年法律第2</w:t>
            </w:r>
            <w:r w:rsidR="00365534" w:rsidRPr="002E691A">
              <w:rPr>
                <w:rFonts w:ascii="ＭＳ ゴシック" w:eastAsia="ＭＳ ゴシック" w:hAnsi="ＭＳ ゴシック"/>
                <w:szCs w:val="21"/>
              </w:rPr>
              <w:t>6</w:t>
            </w:r>
            <w:r w:rsidR="00365534" w:rsidRPr="002E691A">
              <w:rPr>
                <w:rFonts w:ascii="ＭＳ ゴシック" w:eastAsia="ＭＳ ゴシック" w:hAnsi="ＭＳ ゴシック" w:hint="eastAsia"/>
                <w:szCs w:val="21"/>
              </w:rPr>
              <w:t>号）第１条に規定する幼稚園、就学前の子どもに関する教育、保育等の総合的な提供の推進に関する法律（平成1</w:t>
            </w:r>
            <w:r w:rsidR="00365534" w:rsidRPr="002E691A">
              <w:rPr>
                <w:rFonts w:ascii="ＭＳ ゴシック" w:eastAsia="ＭＳ ゴシック" w:hAnsi="ＭＳ ゴシック"/>
                <w:szCs w:val="21"/>
              </w:rPr>
              <w:t>8</w:t>
            </w:r>
            <w:r w:rsidR="00365534" w:rsidRPr="002E691A">
              <w:rPr>
                <w:rFonts w:ascii="ＭＳ ゴシック" w:eastAsia="ＭＳ ゴシック" w:hAnsi="ＭＳ ゴシック" w:hint="eastAsia"/>
                <w:szCs w:val="21"/>
              </w:rPr>
              <w:t>年法律第7</w:t>
            </w:r>
            <w:r w:rsidR="00365534" w:rsidRPr="002E691A">
              <w:rPr>
                <w:rFonts w:ascii="ＭＳ ゴシック" w:eastAsia="ＭＳ ゴシック" w:hAnsi="ＭＳ ゴシック"/>
                <w:szCs w:val="21"/>
              </w:rPr>
              <w:t>7</w:t>
            </w:r>
            <w:r w:rsidR="00365534" w:rsidRPr="002E691A">
              <w:rPr>
                <w:rFonts w:ascii="ＭＳ ゴシック" w:eastAsia="ＭＳ ゴシック" w:hAnsi="ＭＳ ゴシック" w:hint="eastAsia"/>
                <w:szCs w:val="21"/>
              </w:rPr>
              <w:t>号）第２条第６項に規定する認定こども園、法第59条の２第１項の規定による届出を行った同項に規定する施設、支援法第７条第５項に規定する地域型保育、学校教育法第7</w:t>
            </w:r>
            <w:r w:rsidR="00365534" w:rsidRPr="002E691A">
              <w:rPr>
                <w:rFonts w:ascii="ＭＳ ゴシック" w:eastAsia="ＭＳ ゴシック" w:hAnsi="ＭＳ ゴシック"/>
                <w:szCs w:val="21"/>
              </w:rPr>
              <w:t>6</w:t>
            </w:r>
            <w:r w:rsidR="00365534" w:rsidRPr="002E691A">
              <w:rPr>
                <w:rFonts w:ascii="ＭＳ ゴシック" w:eastAsia="ＭＳ ゴシック" w:hAnsi="ＭＳ ゴシック" w:hint="eastAsia"/>
                <w:szCs w:val="21"/>
              </w:rPr>
              <w:t>条第２項に規定する特別支援学校の幼稚部若しくは法第７条第１項に規定する児童心理治療施設の通所部又は法第６条の２第２項に規定する児童発達支援若しくは同条第３項に規定する医療型児童発達支援を利用している場合における年齢が多い順の</w:t>
            </w:r>
            <w:r w:rsidR="00B5346F" w:rsidRPr="002E691A">
              <w:rPr>
                <w:rFonts w:ascii="ＭＳ ゴシック" w:eastAsia="ＭＳ ゴシック" w:hAnsi="ＭＳ ゴシック" w:cs="ＭＳ 明朝" w:hint="eastAsia"/>
                <w:color w:val="000000"/>
                <w:kern w:val="0"/>
                <w:szCs w:val="21"/>
              </w:rPr>
              <w:t>２人目の</w:t>
            </w:r>
            <w:r w:rsidR="00365534" w:rsidRPr="002E691A">
              <w:rPr>
                <w:rFonts w:ascii="ＭＳ ゴシック" w:eastAsia="ＭＳ ゴシック" w:hAnsi="ＭＳ ゴシック" w:hint="eastAsia"/>
                <w:szCs w:val="21"/>
              </w:rPr>
              <w:t>児童に適用される保育料は、各階層で定める額の２分の１の額（1</w:t>
            </w:r>
            <w:r w:rsidR="00365534" w:rsidRPr="002E691A">
              <w:rPr>
                <w:rFonts w:ascii="ＭＳ ゴシック" w:eastAsia="ＭＳ ゴシック" w:hAnsi="ＭＳ ゴシック"/>
                <w:szCs w:val="21"/>
              </w:rPr>
              <w:t>0</w:t>
            </w:r>
            <w:r w:rsidR="00365534" w:rsidRPr="002E691A">
              <w:rPr>
                <w:rFonts w:ascii="ＭＳ ゴシック" w:eastAsia="ＭＳ ゴシック" w:hAnsi="ＭＳ ゴシック" w:hint="eastAsia"/>
                <w:szCs w:val="21"/>
              </w:rPr>
              <w:t>円未満の端数は、切り捨てる。）とする。</w:t>
            </w:r>
          </w:p>
          <w:p w:rsidR="00365534" w:rsidRPr="002E691A" w:rsidRDefault="00365534" w:rsidP="00365534">
            <w:pPr>
              <w:ind w:left="210" w:hangingChars="100" w:hanging="210"/>
              <w:rPr>
                <w:rFonts w:ascii="ＭＳ ゴシック" w:eastAsia="ＭＳ ゴシック" w:hAnsi="ＭＳ ゴシック"/>
                <w:szCs w:val="21"/>
              </w:rPr>
            </w:pPr>
            <w:r w:rsidRPr="002E691A">
              <w:rPr>
                <w:rFonts w:ascii="ＭＳ ゴシック" w:eastAsia="ＭＳ ゴシック" w:hAnsi="ＭＳ ゴシック" w:hint="eastAsia"/>
                <w:szCs w:val="21"/>
              </w:rPr>
              <w:t xml:space="preserve">　　ただし、本文の規定にかかわらず、第３子以降の児童の保育料は、無料とする。</w:t>
            </w:r>
          </w:p>
          <w:p w:rsidR="009925BD" w:rsidRPr="002E691A" w:rsidRDefault="00701922" w:rsidP="00365534">
            <w:pPr>
              <w:ind w:left="210" w:hangingChars="100" w:hanging="210"/>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９　備考８</w:t>
            </w:r>
            <w:r w:rsidR="009925BD" w:rsidRPr="002E691A">
              <w:rPr>
                <w:rFonts w:ascii="ＭＳ ゴシック" w:eastAsia="ＭＳ ゴシック" w:hAnsi="ＭＳ ゴシック" w:cs="ＭＳ 明朝" w:hint="eastAsia"/>
                <w:color w:val="000000"/>
                <w:kern w:val="0"/>
                <w:szCs w:val="21"/>
              </w:rPr>
              <w:t>の規定にかかわらず、特定被監護者等（子ども・子育て支援法施行令（平成</w:t>
            </w:r>
            <w:r w:rsidR="009925BD" w:rsidRPr="002E691A">
              <w:rPr>
                <w:rFonts w:ascii="ＭＳ ゴシック" w:eastAsia="ＭＳ ゴシック" w:hAnsi="ＭＳ ゴシック" w:cs="ＭＳ 明朝"/>
                <w:color w:val="000000"/>
                <w:kern w:val="0"/>
                <w:szCs w:val="21"/>
              </w:rPr>
              <w:t>26</w:t>
            </w:r>
            <w:r w:rsidR="009925BD" w:rsidRPr="002E691A">
              <w:rPr>
                <w:rFonts w:ascii="ＭＳ ゴシック" w:eastAsia="ＭＳ ゴシック" w:hAnsi="ＭＳ ゴシック" w:cs="ＭＳ 明朝" w:hint="eastAsia"/>
                <w:color w:val="000000"/>
                <w:kern w:val="0"/>
                <w:szCs w:val="21"/>
              </w:rPr>
              <w:t>年政令第</w:t>
            </w:r>
            <w:r w:rsidR="009925BD" w:rsidRPr="002E691A">
              <w:rPr>
                <w:rFonts w:ascii="ＭＳ ゴシック" w:eastAsia="ＭＳ ゴシック" w:hAnsi="ＭＳ ゴシック" w:cs="ＭＳ 明朝"/>
                <w:color w:val="000000"/>
                <w:kern w:val="0"/>
                <w:szCs w:val="21"/>
              </w:rPr>
              <w:t>213</w:t>
            </w:r>
            <w:r w:rsidR="009925BD" w:rsidRPr="002E691A">
              <w:rPr>
                <w:rFonts w:ascii="ＭＳ ゴシック" w:eastAsia="ＭＳ ゴシック" w:hAnsi="ＭＳ ゴシック" w:cs="ＭＳ 明朝" w:hint="eastAsia"/>
                <w:color w:val="000000"/>
                <w:kern w:val="0"/>
                <w:szCs w:val="21"/>
              </w:rPr>
              <w:t>号）第</w:t>
            </w:r>
            <w:r w:rsidR="009925BD" w:rsidRPr="002E691A">
              <w:rPr>
                <w:rFonts w:ascii="ＭＳ ゴシック" w:eastAsia="ＭＳ ゴシック" w:hAnsi="ＭＳ ゴシック" w:cs="ＭＳ 明朝"/>
                <w:color w:val="000000"/>
                <w:kern w:val="0"/>
                <w:szCs w:val="21"/>
              </w:rPr>
              <w:t>14</w:t>
            </w:r>
            <w:r w:rsidR="009925BD" w:rsidRPr="002E691A">
              <w:rPr>
                <w:rFonts w:ascii="ＭＳ ゴシック" w:eastAsia="ＭＳ ゴシック" w:hAnsi="ＭＳ ゴシック" w:cs="ＭＳ 明朝" w:hint="eastAsia"/>
                <w:color w:val="000000"/>
                <w:kern w:val="0"/>
                <w:szCs w:val="21"/>
              </w:rPr>
              <w:t>条の２第１項に規定する特定被監護</w:t>
            </w:r>
            <w:r>
              <w:rPr>
                <w:rFonts w:ascii="ＭＳ ゴシック" w:eastAsia="ＭＳ ゴシック" w:hAnsi="ＭＳ ゴシック" w:cs="ＭＳ 明朝" w:hint="eastAsia"/>
                <w:color w:val="000000"/>
                <w:kern w:val="0"/>
                <w:szCs w:val="21"/>
              </w:rPr>
              <w:t>者等をいう。以下同じ。）が２人以上いる場合であって、備考４から７</w:t>
            </w:r>
            <w:r w:rsidR="009925BD" w:rsidRPr="002E691A">
              <w:rPr>
                <w:rFonts w:ascii="ＭＳ ゴシック" w:eastAsia="ＭＳ ゴシック" w:hAnsi="ＭＳ ゴシック" w:cs="ＭＳ 明朝" w:hint="eastAsia"/>
                <w:color w:val="000000"/>
                <w:kern w:val="0"/>
                <w:szCs w:val="21"/>
              </w:rPr>
              <w:t>までの規定により算定して得た所得割の額が</w:t>
            </w:r>
            <w:r w:rsidR="009925BD" w:rsidRPr="002E691A">
              <w:rPr>
                <w:rFonts w:ascii="ＭＳ ゴシック" w:eastAsia="ＭＳ ゴシック" w:hAnsi="ＭＳ ゴシック" w:cs="ＭＳ 明朝"/>
                <w:color w:val="000000"/>
                <w:kern w:val="0"/>
                <w:szCs w:val="21"/>
              </w:rPr>
              <w:t>57,700</w:t>
            </w:r>
            <w:r w:rsidR="009925BD" w:rsidRPr="002E691A">
              <w:rPr>
                <w:rFonts w:ascii="ＭＳ ゴシック" w:eastAsia="ＭＳ ゴシック" w:hAnsi="ＭＳ ゴシック" w:cs="ＭＳ 明朝" w:hint="eastAsia"/>
                <w:color w:val="000000"/>
                <w:kern w:val="0"/>
                <w:szCs w:val="21"/>
              </w:rPr>
              <w:t>円未満であるときにおける年齢が多い順の２人目以降の特定被監護者等に適用される保育料は、２人目にあっては各階層で定める額の２分の１の額（</w:t>
            </w:r>
            <w:r w:rsidR="009925BD" w:rsidRPr="002E691A">
              <w:rPr>
                <w:rFonts w:ascii="ＭＳ ゴシック" w:eastAsia="ＭＳ ゴシック" w:hAnsi="ＭＳ ゴシック" w:cs="ＭＳ 明朝"/>
                <w:color w:val="000000"/>
                <w:kern w:val="0"/>
                <w:szCs w:val="21"/>
              </w:rPr>
              <w:t>10</w:t>
            </w:r>
            <w:r w:rsidR="009925BD" w:rsidRPr="002E691A">
              <w:rPr>
                <w:rFonts w:ascii="ＭＳ ゴシック" w:eastAsia="ＭＳ ゴシック" w:hAnsi="ＭＳ ゴシック" w:cs="ＭＳ 明朝" w:hint="eastAsia"/>
                <w:color w:val="000000"/>
                <w:kern w:val="0"/>
                <w:szCs w:val="21"/>
              </w:rPr>
              <w:t>円未満の端数は、切り捨てる。）とし、３人目以降にあっては無料とする。</w:t>
            </w:r>
          </w:p>
          <w:p w:rsidR="009925BD" w:rsidRPr="002E691A" w:rsidRDefault="00701922" w:rsidP="00204763">
            <w:pPr>
              <w:ind w:left="210" w:hangingChars="100" w:hanging="210"/>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10　備考８</w:t>
            </w:r>
            <w:r w:rsidR="009925BD" w:rsidRPr="002E691A">
              <w:rPr>
                <w:rFonts w:ascii="ＭＳ ゴシック" w:eastAsia="ＭＳ ゴシック" w:hAnsi="ＭＳ ゴシック" w:cs="ＭＳ 明朝" w:hint="eastAsia"/>
                <w:color w:val="000000"/>
                <w:kern w:val="0"/>
                <w:szCs w:val="21"/>
              </w:rPr>
              <w:t>及び</w:t>
            </w:r>
            <w:r>
              <w:rPr>
                <w:rFonts w:ascii="ＭＳ ゴシック" w:eastAsia="ＭＳ ゴシック" w:hAnsi="ＭＳ ゴシック" w:cs="ＭＳ 明朝" w:hint="eastAsia"/>
                <w:color w:val="000000"/>
                <w:kern w:val="0"/>
                <w:szCs w:val="21"/>
              </w:rPr>
              <w:t>９</w:t>
            </w:r>
            <w:r w:rsidR="009925BD" w:rsidRPr="002E691A">
              <w:rPr>
                <w:rFonts w:ascii="ＭＳ ゴシック" w:eastAsia="ＭＳ ゴシック" w:hAnsi="ＭＳ ゴシック" w:cs="ＭＳ 明朝" w:hint="eastAsia"/>
                <w:color w:val="000000"/>
                <w:kern w:val="0"/>
                <w:szCs w:val="21"/>
              </w:rPr>
              <w:t>の規定にかかわらず、</w:t>
            </w:r>
            <w:r w:rsidR="00B5346F" w:rsidRPr="002E691A">
              <w:rPr>
                <w:rFonts w:ascii="ＭＳ ゴシック" w:eastAsia="ＭＳ ゴシック" w:hAnsi="ＭＳ ゴシック" w:cs="ＭＳ 明朝" w:hint="eastAsia"/>
                <w:color w:val="000000"/>
                <w:kern w:val="0"/>
                <w:szCs w:val="21"/>
              </w:rPr>
              <w:t>教育・保育給付認定保護者</w:t>
            </w:r>
            <w:r w:rsidR="009925BD" w:rsidRPr="002E691A">
              <w:rPr>
                <w:rFonts w:ascii="ＭＳ ゴシック" w:eastAsia="ＭＳ ゴシック" w:hAnsi="ＭＳ ゴシック" w:cs="ＭＳ 明朝" w:hint="eastAsia"/>
                <w:color w:val="000000"/>
                <w:kern w:val="0"/>
                <w:szCs w:val="21"/>
              </w:rPr>
              <w:t>又は当該</w:t>
            </w:r>
            <w:r w:rsidR="00B5346F" w:rsidRPr="002E691A">
              <w:rPr>
                <w:rFonts w:ascii="ＭＳ ゴシック" w:eastAsia="ＭＳ ゴシック" w:hAnsi="ＭＳ ゴシック" w:cs="ＭＳ 明朝" w:hint="eastAsia"/>
                <w:color w:val="000000"/>
                <w:kern w:val="0"/>
                <w:szCs w:val="21"/>
              </w:rPr>
              <w:t>教育・保育給付認定保護者</w:t>
            </w:r>
            <w:r w:rsidR="009925BD" w:rsidRPr="002E691A">
              <w:rPr>
                <w:rFonts w:ascii="ＭＳ ゴシック" w:eastAsia="ＭＳ ゴシック" w:hAnsi="ＭＳ ゴシック" w:cs="ＭＳ 明朝" w:hint="eastAsia"/>
                <w:color w:val="000000"/>
                <w:kern w:val="0"/>
                <w:szCs w:val="21"/>
              </w:rPr>
              <w:t>と同一の世帯に属する者が要保護者等（子ども・子育て支援法施行令第４条第４項に</w:t>
            </w:r>
            <w:r>
              <w:rPr>
                <w:rFonts w:ascii="ＭＳ ゴシック" w:eastAsia="ＭＳ ゴシック" w:hAnsi="ＭＳ ゴシック" w:cs="ＭＳ 明朝" w:hint="eastAsia"/>
                <w:color w:val="000000"/>
                <w:kern w:val="0"/>
                <w:szCs w:val="21"/>
              </w:rPr>
              <w:t>規定する要保護者等をいう。）に該当する場合であって、備考４から７</w:t>
            </w:r>
            <w:r w:rsidR="009925BD" w:rsidRPr="002E691A">
              <w:rPr>
                <w:rFonts w:ascii="ＭＳ ゴシック" w:eastAsia="ＭＳ ゴシック" w:hAnsi="ＭＳ ゴシック" w:cs="ＭＳ 明朝" w:hint="eastAsia"/>
                <w:color w:val="000000"/>
                <w:kern w:val="0"/>
                <w:szCs w:val="21"/>
              </w:rPr>
              <w:t>までの規定により算定して得た所得割の額が</w:t>
            </w:r>
            <w:r w:rsidR="009925BD" w:rsidRPr="002E691A">
              <w:rPr>
                <w:rFonts w:ascii="ＭＳ ゴシック" w:eastAsia="ＭＳ ゴシック" w:hAnsi="ＭＳ ゴシック" w:cs="ＭＳ 明朝"/>
                <w:color w:val="000000"/>
                <w:kern w:val="0"/>
                <w:szCs w:val="21"/>
              </w:rPr>
              <w:t>77,101</w:t>
            </w:r>
            <w:r w:rsidR="009925BD" w:rsidRPr="002E691A">
              <w:rPr>
                <w:rFonts w:ascii="ＭＳ ゴシック" w:eastAsia="ＭＳ ゴシック" w:hAnsi="ＭＳ ゴシック" w:cs="ＭＳ 明朝" w:hint="eastAsia"/>
                <w:color w:val="000000"/>
                <w:kern w:val="0"/>
                <w:szCs w:val="21"/>
              </w:rPr>
              <w:t>円未満であるときにおける年齢が多い順の１人目以降の児童に適用される保育料は、１人目にあっては各階層で定める額の２分の１の額（</w:t>
            </w:r>
            <w:r w:rsidR="009925BD" w:rsidRPr="002E691A">
              <w:rPr>
                <w:rFonts w:ascii="ＭＳ ゴシック" w:eastAsia="ＭＳ ゴシック" w:hAnsi="ＭＳ ゴシック" w:cs="ＭＳ 明朝"/>
                <w:color w:val="000000"/>
                <w:kern w:val="0"/>
                <w:szCs w:val="21"/>
              </w:rPr>
              <w:t>10</w:t>
            </w:r>
            <w:r w:rsidR="009925BD" w:rsidRPr="002E691A">
              <w:rPr>
                <w:rFonts w:ascii="ＭＳ ゴシック" w:eastAsia="ＭＳ ゴシック" w:hAnsi="ＭＳ ゴシック" w:cs="ＭＳ 明朝" w:hint="eastAsia"/>
                <w:color w:val="000000"/>
                <w:kern w:val="0"/>
                <w:szCs w:val="21"/>
              </w:rPr>
              <w:t>円未満の端数は、切り捨てる。）とし、２人目以降にあっては無料とする。</w:t>
            </w:r>
            <w:r w:rsidR="00204763" w:rsidRPr="002E691A">
              <w:rPr>
                <w:rFonts w:ascii="ＭＳ ゴシック" w:eastAsia="ＭＳ ゴシック" w:hAnsi="ＭＳ ゴシック"/>
                <w:szCs w:val="21"/>
              </w:rPr>
              <w:t xml:space="preserve"> </w:t>
            </w:r>
          </w:p>
          <w:p w:rsidR="00365534" w:rsidRPr="002E691A" w:rsidRDefault="009925BD" w:rsidP="00365534">
            <w:pPr>
              <w:ind w:left="210" w:hangingChars="100" w:hanging="210"/>
              <w:rPr>
                <w:rFonts w:ascii="ＭＳ ゴシック" w:eastAsia="ＭＳ ゴシック" w:hAnsi="ＭＳ ゴシック"/>
                <w:szCs w:val="21"/>
              </w:rPr>
            </w:pPr>
            <w:r w:rsidRPr="002E691A">
              <w:rPr>
                <w:rFonts w:ascii="ＭＳ ゴシック" w:eastAsia="ＭＳ ゴシック" w:hAnsi="ＭＳ ゴシック" w:hint="eastAsia"/>
                <w:szCs w:val="21"/>
              </w:rPr>
              <w:t>1</w:t>
            </w:r>
            <w:r w:rsidR="00701922">
              <w:rPr>
                <w:rFonts w:ascii="ＭＳ ゴシック" w:eastAsia="ＭＳ ゴシック" w:hAnsi="ＭＳ ゴシック" w:hint="eastAsia"/>
                <w:szCs w:val="21"/>
              </w:rPr>
              <w:t>1</w:t>
            </w:r>
            <w:r w:rsidR="00365534" w:rsidRPr="002E691A">
              <w:rPr>
                <w:rFonts w:ascii="ＭＳ ゴシック" w:eastAsia="ＭＳ ゴシック" w:hAnsi="ＭＳ ゴシック" w:hint="eastAsia"/>
                <w:szCs w:val="21"/>
              </w:rPr>
              <w:t xml:space="preserve">　４月から８月までの月分の保育料にあっては前年度分の所得割の額を基に、９月から翌年３月までの月分の保育料にあっては当該年度分の所得割の額を基に決定するものとする。</w:t>
            </w:r>
          </w:p>
          <w:p w:rsidR="00365534" w:rsidRPr="002E691A" w:rsidRDefault="00701922" w:rsidP="0036553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12</w:t>
            </w:r>
            <w:r w:rsidR="00365534" w:rsidRPr="002E691A">
              <w:rPr>
                <w:rFonts w:ascii="ＭＳ ゴシック" w:eastAsia="ＭＳ ゴシック" w:hAnsi="ＭＳ ゴシック" w:hint="eastAsia"/>
                <w:szCs w:val="21"/>
              </w:rPr>
              <w:t xml:space="preserve">　児童の属する世帯の階層区分を証明することができない場合は、当該世帯については、Ｄ７階層にあるものとみなしてこの表を適用する。</w:t>
            </w:r>
          </w:p>
          <w:p w:rsidR="005272E1" w:rsidRPr="00752B49" w:rsidRDefault="009925BD" w:rsidP="00204763">
            <w:pPr>
              <w:widowControl/>
              <w:ind w:left="210" w:hangingChars="100" w:hanging="210"/>
              <w:rPr>
                <w:rFonts w:asciiTheme="majorEastAsia" w:eastAsiaTheme="majorEastAsia" w:hAnsiTheme="majorEastAsia" w:cs="ＭＳ Ｐゴシック"/>
                <w:kern w:val="0"/>
                <w:szCs w:val="21"/>
              </w:rPr>
            </w:pPr>
            <w:r w:rsidRPr="002E691A">
              <w:rPr>
                <w:rFonts w:ascii="ＭＳ ゴシック" w:eastAsia="ＭＳ ゴシック" w:hAnsi="ＭＳ ゴシック" w:hint="eastAsia"/>
                <w:szCs w:val="21"/>
              </w:rPr>
              <w:t>1</w:t>
            </w:r>
            <w:r w:rsidR="00701922">
              <w:rPr>
                <w:rFonts w:ascii="ＭＳ ゴシック" w:eastAsia="ＭＳ ゴシック" w:hAnsi="ＭＳ ゴシック" w:hint="eastAsia"/>
                <w:szCs w:val="21"/>
              </w:rPr>
              <w:t>3</w:t>
            </w:r>
            <w:r w:rsidR="00365534" w:rsidRPr="002E691A">
              <w:rPr>
                <w:rFonts w:ascii="ＭＳ ゴシック" w:eastAsia="ＭＳ ゴシック" w:hAnsi="ＭＳ ゴシック" w:hint="eastAsia"/>
                <w:szCs w:val="21"/>
              </w:rPr>
              <w:t xml:space="preserve">　保育所設置条例第７条ただし書の規定に基づき、</w:t>
            </w:r>
            <w:r w:rsidR="00204763" w:rsidRPr="002E691A">
              <w:rPr>
                <w:rFonts w:ascii="ＭＳ ゴシック" w:eastAsia="ＭＳ ゴシック" w:hAnsi="ＭＳ ゴシック" w:cs="ＭＳ 明朝" w:hint="eastAsia"/>
                <w:color w:val="000000"/>
                <w:kern w:val="0"/>
                <w:szCs w:val="21"/>
              </w:rPr>
              <w:t>保育所において支援法第</w:t>
            </w:r>
            <w:r w:rsidR="00204763" w:rsidRPr="002E691A">
              <w:rPr>
                <w:rFonts w:ascii="ＭＳ ゴシック" w:eastAsia="ＭＳ ゴシック" w:hAnsi="ＭＳ ゴシック" w:cs="ＭＳ 明朝"/>
                <w:color w:val="000000"/>
                <w:kern w:val="0"/>
                <w:szCs w:val="21"/>
              </w:rPr>
              <w:t>59</w:t>
            </w:r>
            <w:r w:rsidR="00204763" w:rsidRPr="002E691A">
              <w:rPr>
                <w:rFonts w:ascii="ＭＳ ゴシック" w:eastAsia="ＭＳ ゴシック" w:hAnsi="ＭＳ ゴシック" w:cs="ＭＳ 明朝" w:hint="eastAsia"/>
                <w:color w:val="000000"/>
                <w:kern w:val="0"/>
                <w:szCs w:val="21"/>
              </w:rPr>
              <w:t>条第２号に規定する時間外保育をするときは</w:t>
            </w:r>
            <w:r w:rsidR="00365534" w:rsidRPr="002E691A">
              <w:rPr>
                <w:rFonts w:ascii="ＭＳ ゴシック" w:eastAsia="ＭＳ ゴシック" w:hAnsi="ＭＳ ゴシック" w:hint="eastAsia"/>
                <w:szCs w:val="21"/>
              </w:rPr>
              <w:t>、月額1,000円を保育料として徴収する（Ａ及びＢ階層を除く。）。</w:t>
            </w:r>
          </w:p>
        </w:tc>
      </w:tr>
      <w:bookmarkEnd w:id="0"/>
    </w:tbl>
    <w:p w:rsidR="00DD1056" w:rsidRPr="004A2A84" w:rsidRDefault="00DD1056" w:rsidP="002A4F9C">
      <w:pPr>
        <w:ind w:right="960"/>
        <w:rPr>
          <w:rFonts w:ascii="ＭＳ ゴシック" w:eastAsia="ＭＳ ゴシック" w:hAnsi="ＭＳ ゴシック" w:cs="ＭＳ Ｐゴシック"/>
          <w:bCs/>
          <w:kern w:val="0"/>
          <w:sz w:val="24"/>
          <w:szCs w:val="24"/>
        </w:rPr>
      </w:pPr>
    </w:p>
    <w:sectPr w:rsidR="00DD1056" w:rsidRPr="004A2A84" w:rsidSect="00701922">
      <w:footerReference w:type="default" r:id="rId8"/>
      <w:pgSz w:w="11906" w:h="16838" w:code="9"/>
      <w:pgMar w:top="851" w:right="998" w:bottom="737" w:left="99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62" w:rsidRDefault="00764C62">
      <w:r>
        <w:separator/>
      </w:r>
    </w:p>
  </w:endnote>
  <w:endnote w:type="continuationSeparator" w:id="0">
    <w:p w:rsidR="00764C62" w:rsidRDefault="0076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62" w:rsidRDefault="00764C62" w:rsidP="002A4F9C">
    <w:pPr>
      <w:autoSpaceDE w:val="0"/>
      <w:autoSpaceDN w:val="0"/>
      <w:adjustRightInd w:val="0"/>
      <w:rPr>
        <w:rFonts w:ascii="ＭＳ 明朝" w:eastAsia="ＭＳ 明朝"/>
        <w:kern w:val="0"/>
        <w:sz w:val="24"/>
        <w:szCs w:val="24"/>
      </w:rPr>
    </w:pPr>
  </w:p>
  <w:p w:rsidR="002A4F9C" w:rsidRDefault="002A4F9C" w:rsidP="002A4F9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62" w:rsidRDefault="00764C62">
      <w:r>
        <w:separator/>
      </w:r>
    </w:p>
  </w:footnote>
  <w:footnote w:type="continuationSeparator" w:id="0">
    <w:p w:rsidR="00764C62" w:rsidRDefault="00764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52C00"/>
    <w:multiLevelType w:val="hybridMultilevel"/>
    <w:tmpl w:val="3D10E896"/>
    <w:lvl w:ilvl="0" w:tplc="B7D4CF5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14064B"/>
    <w:multiLevelType w:val="hybridMultilevel"/>
    <w:tmpl w:val="5FD875D0"/>
    <w:lvl w:ilvl="0" w:tplc="39782F12">
      <w:start w:val="1"/>
      <w:numFmt w:val="decimalFullWidth"/>
      <w:lvlText w:val="(%1)"/>
      <w:lvlJc w:val="left"/>
      <w:pPr>
        <w:ind w:left="720" w:hanging="7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98305" style="mso-height-percent:200;mso-width-relative:margin;mso-height-relative:margin" fillcolor="none [3212]" stroke="f" strokecolor="none [3213]">
      <v:fill color="none [3212]"/>
      <v:stroke color="none [3213]"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76"/>
    <w:rsid w:val="00004305"/>
    <w:rsid w:val="00013111"/>
    <w:rsid w:val="00021A47"/>
    <w:rsid w:val="000233E6"/>
    <w:rsid w:val="00024EF2"/>
    <w:rsid w:val="00056E2E"/>
    <w:rsid w:val="00066311"/>
    <w:rsid w:val="00066FBF"/>
    <w:rsid w:val="00070131"/>
    <w:rsid w:val="00072FAE"/>
    <w:rsid w:val="00074272"/>
    <w:rsid w:val="00075DE4"/>
    <w:rsid w:val="00080C10"/>
    <w:rsid w:val="000913E3"/>
    <w:rsid w:val="000951AA"/>
    <w:rsid w:val="000952AB"/>
    <w:rsid w:val="000A1FA5"/>
    <w:rsid w:val="000A3190"/>
    <w:rsid w:val="000A49B2"/>
    <w:rsid w:val="000B059C"/>
    <w:rsid w:val="000B2E2B"/>
    <w:rsid w:val="000B7B9B"/>
    <w:rsid w:val="000C5027"/>
    <w:rsid w:val="000E440B"/>
    <w:rsid w:val="000E66E7"/>
    <w:rsid w:val="000E794C"/>
    <w:rsid w:val="000F02A8"/>
    <w:rsid w:val="000F4559"/>
    <w:rsid w:val="000F59D5"/>
    <w:rsid w:val="000F6C39"/>
    <w:rsid w:val="000F7791"/>
    <w:rsid w:val="00104FFA"/>
    <w:rsid w:val="00112093"/>
    <w:rsid w:val="00114EC9"/>
    <w:rsid w:val="001253F8"/>
    <w:rsid w:val="001408BD"/>
    <w:rsid w:val="00147597"/>
    <w:rsid w:val="00150679"/>
    <w:rsid w:val="0015282A"/>
    <w:rsid w:val="0015435A"/>
    <w:rsid w:val="00156022"/>
    <w:rsid w:val="001564F2"/>
    <w:rsid w:val="001577CD"/>
    <w:rsid w:val="00181570"/>
    <w:rsid w:val="00181B47"/>
    <w:rsid w:val="001825BB"/>
    <w:rsid w:val="00184E68"/>
    <w:rsid w:val="00193A32"/>
    <w:rsid w:val="001C1C4F"/>
    <w:rsid w:val="001C6E06"/>
    <w:rsid w:val="001D22C3"/>
    <w:rsid w:val="001D23C3"/>
    <w:rsid w:val="001D6502"/>
    <w:rsid w:val="001E061A"/>
    <w:rsid w:val="001E2AA6"/>
    <w:rsid w:val="001F1167"/>
    <w:rsid w:val="001F3EC0"/>
    <w:rsid w:val="001F5EB3"/>
    <w:rsid w:val="001F61CA"/>
    <w:rsid w:val="00204763"/>
    <w:rsid w:val="0020780F"/>
    <w:rsid w:val="00207A84"/>
    <w:rsid w:val="002165DD"/>
    <w:rsid w:val="00221A22"/>
    <w:rsid w:val="00224D5A"/>
    <w:rsid w:val="00225A0E"/>
    <w:rsid w:val="0022734F"/>
    <w:rsid w:val="0024033C"/>
    <w:rsid w:val="0024298D"/>
    <w:rsid w:val="00243B1D"/>
    <w:rsid w:val="00270309"/>
    <w:rsid w:val="00270A12"/>
    <w:rsid w:val="00271974"/>
    <w:rsid w:val="00294816"/>
    <w:rsid w:val="00297D22"/>
    <w:rsid w:val="002A0EA3"/>
    <w:rsid w:val="002A242E"/>
    <w:rsid w:val="002A4F9C"/>
    <w:rsid w:val="002C0707"/>
    <w:rsid w:val="002C093A"/>
    <w:rsid w:val="002D0A3D"/>
    <w:rsid w:val="002D3BFF"/>
    <w:rsid w:val="002E691A"/>
    <w:rsid w:val="002F2ED8"/>
    <w:rsid w:val="002F5575"/>
    <w:rsid w:val="002F5B01"/>
    <w:rsid w:val="0030149C"/>
    <w:rsid w:val="00305728"/>
    <w:rsid w:val="00312F5F"/>
    <w:rsid w:val="0031696B"/>
    <w:rsid w:val="003271C6"/>
    <w:rsid w:val="003273B8"/>
    <w:rsid w:val="003277BF"/>
    <w:rsid w:val="00350ACC"/>
    <w:rsid w:val="00365534"/>
    <w:rsid w:val="003757A7"/>
    <w:rsid w:val="00380AEC"/>
    <w:rsid w:val="00390360"/>
    <w:rsid w:val="00396B27"/>
    <w:rsid w:val="003A50C6"/>
    <w:rsid w:val="003B55DA"/>
    <w:rsid w:val="003E30D6"/>
    <w:rsid w:val="003E62F0"/>
    <w:rsid w:val="00417E9F"/>
    <w:rsid w:val="00426B7B"/>
    <w:rsid w:val="00432A3B"/>
    <w:rsid w:val="00437D5F"/>
    <w:rsid w:val="00440148"/>
    <w:rsid w:val="004451F1"/>
    <w:rsid w:val="00445906"/>
    <w:rsid w:val="00446485"/>
    <w:rsid w:val="00446C60"/>
    <w:rsid w:val="004679C3"/>
    <w:rsid w:val="004723AD"/>
    <w:rsid w:val="004734AA"/>
    <w:rsid w:val="004810B6"/>
    <w:rsid w:val="004840FF"/>
    <w:rsid w:val="00495DC7"/>
    <w:rsid w:val="004A0423"/>
    <w:rsid w:val="004A271C"/>
    <w:rsid w:val="004A2A84"/>
    <w:rsid w:val="004A3742"/>
    <w:rsid w:val="004B1CBF"/>
    <w:rsid w:val="004B6293"/>
    <w:rsid w:val="004D0723"/>
    <w:rsid w:val="004D4285"/>
    <w:rsid w:val="004D5BF0"/>
    <w:rsid w:val="00510956"/>
    <w:rsid w:val="00511ECC"/>
    <w:rsid w:val="005138F2"/>
    <w:rsid w:val="005148B7"/>
    <w:rsid w:val="00526CC9"/>
    <w:rsid w:val="005272E1"/>
    <w:rsid w:val="00541A30"/>
    <w:rsid w:val="005446F1"/>
    <w:rsid w:val="005458F0"/>
    <w:rsid w:val="00551CB4"/>
    <w:rsid w:val="005535E5"/>
    <w:rsid w:val="00556B04"/>
    <w:rsid w:val="00565AAD"/>
    <w:rsid w:val="0056641D"/>
    <w:rsid w:val="005709BE"/>
    <w:rsid w:val="005725DB"/>
    <w:rsid w:val="00575A74"/>
    <w:rsid w:val="00575DAA"/>
    <w:rsid w:val="00576A03"/>
    <w:rsid w:val="00577B7C"/>
    <w:rsid w:val="00580829"/>
    <w:rsid w:val="00581460"/>
    <w:rsid w:val="005860AC"/>
    <w:rsid w:val="00587A57"/>
    <w:rsid w:val="00593CA5"/>
    <w:rsid w:val="005961A0"/>
    <w:rsid w:val="005A2A7C"/>
    <w:rsid w:val="005B5AB1"/>
    <w:rsid w:val="005D099B"/>
    <w:rsid w:val="005D1732"/>
    <w:rsid w:val="005D3263"/>
    <w:rsid w:val="005E0803"/>
    <w:rsid w:val="005F79FF"/>
    <w:rsid w:val="00611BEB"/>
    <w:rsid w:val="0061230A"/>
    <w:rsid w:val="006176AD"/>
    <w:rsid w:val="00617CA8"/>
    <w:rsid w:val="0063216F"/>
    <w:rsid w:val="00650AA3"/>
    <w:rsid w:val="006647C9"/>
    <w:rsid w:val="00666498"/>
    <w:rsid w:val="00670D56"/>
    <w:rsid w:val="006802E9"/>
    <w:rsid w:val="00697D92"/>
    <w:rsid w:val="006C0109"/>
    <w:rsid w:val="006C6DCD"/>
    <w:rsid w:val="006D4057"/>
    <w:rsid w:val="006D4DAF"/>
    <w:rsid w:val="006E5E7A"/>
    <w:rsid w:val="006E6E6F"/>
    <w:rsid w:val="006F0DBC"/>
    <w:rsid w:val="006F79E1"/>
    <w:rsid w:val="00701922"/>
    <w:rsid w:val="0070206B"/>
    <w:rsid w:val="007116E5"/>
    <w:rsid w:val="007210DB"/>
    <w:rsid w:val="007249D2"/>
    <w:rsid w:val="00725B92"/>
    <w:rsid w:val="0072740C"/>
    <w:rsid w:val="007277EC"/>
    <w:rsid w:val="00735244"/>
    <w:rsid w:val="0073709A"/>
    <w:rsid w:val="007472DF"/>
    <w:rsid w:val="007518EF"/>
    <w:rsid w:val="00751C00"/>
    <w:rsid w:val="00752B49"/>
    <w:rsid w:val="00764C62"/>
    <w:rsid w:val="00770F70"/>
    <w:rsid w:val="00776E3C"/>
    <w:rsid w:val="00783495"/>
    <w:rsid w:val="00784F28"/>
    <w:rsid w:val="00785691"/>
    <w:rsid w:val="00795C99"/>
    <w:rsid w:val="007A64C4"/>
    <w:rsid w:val="007B0646"/>
    <w:rsid w:val="007B4E3B"/>
    <w:rsid w:val="007B5AF9"/>
    <w:rsid w:val="007B5B44"/>
    <w:rsid w:val="007B76F6"/>
    <w:rsid w:val="007D0A7B"/>
    <w:rsid w:val="007F5CFE"/>
    <w:rsid w:val="007F6C5A"/>
    <w:rsid w:val="00804BAC"/>
    <w:rsid w:val="008113F1"/>
    <w:rsid w:val="00813513"/>
    <w:rsid w:val="00814308"/>
    <w:rsid w:val="00815145"/>
    <w:rsid w:val="00821F33"/>
    <w:rsid w:val="00832F97"/>
    <w:rsid w:val="00850C88"/>
    <w:rsid w:val="00852078"/>
    <w:rsid w:val="0085777F"/>
    <w:rsid w:val="00863F37"/>
    <w:rsid w:val="00866B56"/>
    <w:rsid w:val="00873876"/>
    <w:rsid w:val="00877FFA"/>
    <w:rsid w:val="00884EE2"/>
    <w:rsid w:val="00887631"/>
    <w:rsid w:val="008902DF"/>
    <w:rsid w:val="008922B9"/>
    <w:rsid w:val="008941D7"/>
    <w:rsid w:val="008A044B"/>
    <w:rsid w:val="008A31F9"/>
    <w:rsid w:val="008A6C69"/>
    <w:rsid w:val="008B4732"/>
    <w:rsid w:val="008B6AB4"/>
    <w:rsid w:val="008C53CD"/>
    <w:rsid w:val="008C55A6"/>
    <w:rsid w:val="008D3438"/>
    <w:rsid w:val="008D6726"/>
    <w:rsid w:val="008E0C39"/>
    <w:rsid w:val="008E26A2"/>
    <w:rsid w:val="008F4C2A"/>
    <w:rsid w:val="008F5E45"/>
    <w:rsid w:val="008F6195"/>
    <w:rsid w:val="008F6921"/>
    <w:rsid w:val="00904282"/>
    <w:rsid w:val="00904557"/>
    <w:rsid w:val="0091397D"/>
    <w:rsid w:val="009273AE"/>
    <w:rsid w:val="00937AC9"/>
    <w:rsid w:val="009505F7"/>
    <w:rsid w:val="00950679"/>
    <w:rsid w:val="00962453"/>
    <w:rsid w:val="009669B8"/>
    <w:rsid w:val="009677E2"/>
    <w:rsid w:val="00967FE2"/>
    <w:rsid w:val="00972558"/>
    <w:rsid w:val="00974B8F"/>
    <w:rsid w:val="00985592"/>
    <w:rsid w:val="009925BD"/>
    <w:rsid w:val="00995150"/>
    <w:rsid w:val="009A7F5D"/>
    <w:rsid w:val="009B380C"/>
    <w:rsid w:val="009C2EFC"/>
    <w:rsid w:val="009D63FE"/>
    <w:rsid w:val="009D6832"/>
    <w:rsid w:val="009E1475"/>
    <w:rsid w:val="009F274A"/>
    <w:rsid w:val="009F3FE4"/>
    <w:rsid w:val="00A00F99"/>
    <w:rsid w:val="00A07CE0"/>
    <w:rsid w:val="00A1173C"/>
    <w:rsid w:val="00A223C3"/>
    <w:rsid w:val="00A22580"/>
    <w:rsid w:val="00A22E1F"/>
    <w:rsid w:val="00A30E0C"/>
    <w:rsid w:val="00A44D86"/>
    <w:rsid w:val="00A4553B"/>
    <w:rsid w:val="00A47C2E"/>
    <w:rsid w:val="00A522D2"/>
    <w:rsid w:val="00A57B84"/>
    <w:rsid w:val="00A67700"/>
    <w:rsid w:val="00A67E3B"/>
    <w:rsid w:val="00A71AA7"/>
    <w:rsid w:val="00A73ED0"/>
    <w:rsid w:val="00A867C8"/>
    <w:rsid w:val="00A90320"/>
    <w:rsid w:val="00A91809"/>
    <w:rsid w:val="00A9222C"/>
    <w:rsid w:val="00A95064"/>
    <w:rsid w:val="00AA2213"/>
    <w:rsid w:val="00AB2386"/>
    <w:rsid w:val="00AB714B"/>
    <w:rsid w:val="00AC265D"/>
    <w:rsid w:val="00AC67E4"/>
    <w:rsid w:val="00AD0138"/>
    <w:rsid w:val="00AD3546"/>
    <w:rsid w:val="00AE072B"/>
    <w:rsid w:val="00AE7914"/>
    <w:rsid w:val="00B02767"/>
    <w:rsid w:val="00B10C61"/>
    <w:rsid w:val="00B13B99"/>
    <w:rsid w:val="00B17FD3"/>
    <w:rsid w:val="00B34786"/>
    <w:rsid w:val="00B36FDC"/>
    <w:rsid w:val="00B412EC"/>
    <w:rsid w:val="00B44A2E"/>
    <w:rsid w:val="00B46E7E"/>
    <w:rsid w:val="00B5053B"/>
    <w:rsid w:val="00B5346F"/>
    <w:rsid w:val="00B5625B"/>
    <w:rsid w:val="00B57347"/>
    <w:rsid w:val="00B6181A"/>
    <w:rsid w:val="00B76736"/>
    <w:rsid w:val="00B81714"/>
    <w:rsid w:val="00B86247"/>
    <w:rsid w:val="00B87BB5"/>
    <w:rsid w:val="00B90D70"/>
    <w:rsid w:val="00B947CB"/>
    <w:rsid w:val="00BA2CDF"/>
    <w:rsid w:val="00BA4746"/>
    <w:rsid w:val="00BB7CC6"/>
    <w:rsid w:val="00BC2751"/>
    <w:rsid w:val="00BC5749"/>
    <w:rsid w:val="00BF4D69"/>
    <w:rsid w:val="00BF7DDE"/>
    <w:rsid w:val="00C0525F"/>
    <w:rsid w:val="00C15107"/>
    <w:rsid w:val="00C1759E"/>
    <w:rsid w:val="00C402CD"/>
    <w:rsid w:val="00C43AA8"/>
    <w:rsid w:val="00C44795"/>
    <w:rsid w:val="00C44796"/>
    <w:rsid w:val="00C5088A"/>
    <w:rsid w:val="00C52226"/>
    <w:rsid w:val="00C52ADF"/>
    <w:rsid w:val="00C5730A"/>
    <w:rsid w:val="00C71D8B"/>
    <w:rsid w:val="00C731BE"/>
    <w:rsid w:val="00C74849"/>
    <w:rsid w:val="00C76B3B"/>
    <w:rsid w:val="00C84F3A"/>
    <w:rsid w:val="00C94B5F"/>
    <w:rsid w:val="00CA00A7"/>
    <w:rsid w:val="00CA78F6"/>
    <w:rsid w:val="00CA7B88"/>
    <w:rsid w:val="00CB4E5D"/>
    <w:rsid w:val="00CB744B"/>
    <w:rsid w:val="00CC3413"/>
    <w:rsid w:val="00CC343A"/>
    <w:rsid w:val="00CD46C1"/>
    <w:rsid w:val="00CD7606"/>
    <w:rsid w:val="00CE0776"/>
    <w:rsid w:val="00CE2EC0"/>
    <w:rsid w:val="00CE3E16"/>
    <w:rsid w:val="00CE4708"/>
    <w:rsid w:val="00CE4838"/>
    <w:rsid w:val="00CE765F"/>
    <w:rsid w:val="00CF1C61"/>
    <w:rsid w:val="00D012C7"/>
    <w:rsid w:val="00D02E4D"/>
    <w:rsid w:val="00D04055"/>
    <w:rsid w:val="00D06EB6"/>
    <w:rsid w:val="00D13208"/>
    <w:rsid w:val="00D2552A"/>
    <w:rsid w:val="00D2636C"/>
    <w:rsid w:val="00D267D8"/>
    <w:rsid w:val="00D401BC"/>
    <w:rsid w:val="00D46A3E"/>
    <w:rsid w:val="00D52141"/>
    <w:rsid w:val="00D568C8"/>
    <w:rsid w:val="00D64875"/>
    <w:rsid w:val="00D675E1"/>
    <w:rsid w:val="00D70F53"/>
    <w:rsid w:val="00D741A3"/>
    <w:rsid w:val="00D74CB4"/>
    <w:rsid w:val="00D74E2F"/>
    <w:rsid w:val="00D7663A"/>
    <w:rsid w:val="00D772EB"/>
    <w:rsid w:val="00D84E1E"/>
    <w:rsid w:val="00D95B7C"/>
    <w:rsid w:val="00D97FE1"/>
    <w:rsid w:val="00DA0E60"/>
    <w:rsid w:val="00DA0EB0"/>
    <w:rsid w:val="00DA4CC2"/>
    <w:rsid w:val="00DA570D"/>
    <w:rsid w:val="00DB0391"/>
    <w:rsid w:val="00DB49A3"/>
    <w:rsid w:val="00DB7AA0"/>
    <w:rsid w:val="00DC094C"/>
    <w:rsid w:val="00DC0BAF"/>
    <w:rsid w:val="00DC0DE7"/>
    <w:rsid w:val="00DC2F73"/>
    <w:rsid w:val="00DC6772"/>
    <w:rsid w:val="00DC7921"/>
    <w:rsid w:val="00DD01ED"/>
    <w:rsid w:val="00DD1056"/>
    <w:rsid w:val="00DD2920"/>
    <w:rsid w:val="00DE3213"/>
    <w:rsid w:val="00DE4647"/>
    <w:rsid w:val="00DE4BD1"/>
    <w:rsid w:val="00DF4E65"/>
    <w:rsid w:val="00E072E3"/>
    <w:rsid w:val="00E07388"/>
    <w:rsid w:val="00E25D8D"/>
    <w:rsid w:val="00E26C94"/>
    <w:rsid w:val="00E27F67"/>
    <w:rsid w:val="00E32D23"/>
    <w:rsid w:val="00E42147"/>
    <w:rsid w:val="00E4485A"/>
    <w:rsid w:val="00E76EC2"/>
    <w:rsid w:val="00E82E77"/>
    <w:rsid w:val="00EA00FF"/>
    <w:rsid w:val="00EA3420"/>
    <w:rsid w:val="00EA55FE"/>
    <w:rsid w:val="00EB0E63"/>
    <w:rsid w:val="00EB3DD8"/>
    <w:rsid w:val="00EC4DBA"/>
    <w:rsid w:val="00ED073D"/>
    <w:rsid w:val="00EE6B6C"/>
    <w:rsid w:val="00F033AD"/>
    <w:rsid w:val="00F210DF"/>
    <w:rsid w:val="00F218E0"/>
    <w:rsid w:val="00F23725"/>
    <w:rsid w:val="00F24541"/>
    <w:rsid w:val="00F30504"/>
    <w:rsid w:val="00F314DB"/>
    <w:rsid w:val="00F3317E"/>
    <w:rsid w:val="00F34B7E"/>
    <w:rsid w:val="00F56F79"/>
    <w:rsid w:val="00F62F66"/>
    <w:rsid w:val="00F70261"/>
    <w:rsid w:val="00F71E79"/>
    <w:rsid w:val="00F802B5"/>
    <w:rsid w:val="00F94A87"/>
    <w:rsid w:val="00FA171D"/>
    <w:rsid w:val="00FA23BA"/>
    <w:rsid w:val="00FA38DF"/>
    <w:rsid w:val="00FA7565"/>
    <w:rsid w:val="00FB7467"/>
    <w:rsid w:val="00FB7E4A"/>
    <w:rsid w:val="00FD4A46"/>
    <w:rsid w:val="00FE35B5"/>
    <w:rsid w:val="00FE3F70"/>
    <w:rsid w:val="00FE46B7"/>
    <w:rsid w:val="00FF057D"/>
    <w:rsid w:val="00FF1134"/>
    <w:rsid w:val="00FF1ED4"/>
    <w:rsid w:val="00FF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style="mso-height-percent:200;mso-width-relative:margin;mso-height-relative:margin" fillcolor="none [3212]" stroke="f" strokecolor="none [3213]">
      <v:fill color="none [3212]"/>
      <v:stroke color="none [3213]" on="f"/>
      <v:textbox style="mso-fit-shape-to-text:t" inset="5.85pt,.7pt,5.85pt,.7pt"/>
    </o:shapedefaults>
    <o:shapelayout v:ext="edit">
      <o:idmap v:ext="edit" data="1"/>
    </o:shapelayout>
  </w:shapeDefaults>
  <w:decimalSymbol w:val="."/>
  <w:listSeparator w:val=","/>
  <w14:docId w14:val="6A73B820"/>
  <w14:defaultImageDpi w14:val="96"/>
  <w15:docId w15:val="{E181935D-660A-4400-AE3C-D079AC4A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3AD"/>
    <w:pPr>
      <w:tabs>
        <w:tab w:val="center" w:pos="4252"/>
        <w:tab w:val="right" w:pos="8504"/>
      </w:tabs>
      <w:snapToGrid w:val="0"/>
    </w:pPr>
  </w:style>
  <w:style w:type="character" w:customStyle="1" w:styleId="a4">
    <w:name w:val="ヘッダー (文字)"/>
    <w:basedOn w:val="a0"/>
    <w:link w:val="a3"/>
    <w:uiPriority w:val="99"/>
    <w:locked/>
    <w:rsid w:val="00F033AD"/>
    <w:rPr>
      <w:rFonts w:cs="Times New Roman"/>
      <w:sz w:val="22"/>
      <w:szCs w:val="22"/>
    </w:rPr>
  </w:style>
  <w:style w:type="paragraph" w:styleId="a5">
    <w:name w:val="footer"/>
    <w:basedOn w:val="a"/>
    <w:link w:val="a6"/>
    <w:uiPriority w:val="99"/>
    <w:unhideWhenUsed/>
    <w:rsid w:val="00F033AD"/>
    <w:pPr>
      <w:tabs>
        <w:tab w:val="center" w:pos="4252"/>
        <w:tab w:val="right" w:pos="8504"/>
      </w:tabs>
      <w:snapToGrid w:val="0"/>
    </w:pPr>
  </w:style>
  <w:style w:type="character" w:customStyle="1" w:styleId="a6">
    <w:name w:val="フッター (文字)"/>
    <w:basedOn w:val="a0"/>
    <w:link w:val="a5"/>
    <w:uiPriority w:val="99"/>
    <w:locked/>
    <w:rsid w:val="00F033AD"/>
    <w:rPr>
      <w:rFonts w:cs="Times New Roman"/>
      <w:sz w:val="22"/>
      <w:szCs w:val="22"/>
    </w:rPr>
  </w:style>
  <w:style w:type="paragraph" w:styleId="a7">
    <w:name w:val="Balloon Text"/>
    <w:basedOn w:val="a"/>
    <w:link w:val="a8"/>
    <w:uiPriority w:val="99"/>
    <w:semiHidden/>
    <w:unhideWhenUsed/>
    <w:rsid w:val="000F02A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F02A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57262">
      <w:marLeft w:val="0"/>
      <w:marRight w:val="0"/>
      <w:marTop w:val="0"/>
      <w:marBottom w:val="0"/>
      <w:divBdr>
        <w:top w:val="none" w:sz="0" w:space="0" w:color="auto"/>
        <w:left w:val="none" w:sz="0" w:space="0" w:color="auto"/>
        <w:bottom w:val="none" w:sz="0" w:space="0" w:color="auto"/>
        <w:right w:val="none" w:sz="0" w:space="0" w:color="auto"/>
      </w:divBdr>
    </w:div>
    <w:div w:id="1721857263">
      <w:marLeft w:val="0"/>
      <w:marRight w:val="0"/>
      <w:marTop w:val="0"/>
      <w:marBottom w:val="0"/>
      <w:divBdr>
        <w:top w:val="none" w:sz="0" w:space="0" w:color="auto"/>
        <w:left w:val="none" w:sz="0" w:space="0" w:color="auto"/>
        <w:bottom w:val="none" w:sz="0" w:space="0" w:color="auto"/>
        <w:right w:val="none" w:sz="0" w:space="0" w:color="auto"/>
      </w:divBdr>
    </w:div>
    <w:div w:id="1721857264">
      <w:marLeft w:val="0"/>
      <w:marRight w:val="0"/>
      <w:marTop w:val="0"/>
      <w:marBottom w:val="0"/>
      <w:divBdr>
        <w:top w:val="none" w:sz="0" w:space="0" w:color="auto"/>
        <w:left w:val="none" w:sz="0" w:space="0" w:color="auto"/>
        <w:bottom w:val="none" w:sz="0" w:space="0" w:color="auto"/>
        <w:right w:val="none" w:sz="0" w:space="0" w:color="auto"/>
      </w:divBdr>
    </w:div>
    <w:div w:id="1721857265">
      <w:marLeft w:val="0"/>
      <w:marRight w:val="0"/>
      <w:marTop w:val="0"/>
      <w:marBottom w:val="0"/>
      <w:divBdr>
        <w:top w:val="none" w:sz="0" w:space="0" w:color="auto"/>
        <w:left w:val="none" w:sz="0" w:space="0" w:color="auto"/>
        <w:bottom w:val="none" w:sz="0" w:space="0" w:color="auto"/>
        <w:right w:val="none" w:sz="0" w:space="0" w:color="auto"/>
      </w:divBdr>
    </w:div>
    <w:div w:id="1721857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15AE-1C5E-4936-A579-73E734A9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2413</Words>
  <Characters>460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高沢　康弘</dc:creator>
  <cp:lastModifiedBy> </cp:lastModifiedBy>
  <cp:revision>8</cp:revision>
  <cp:lastPrinted>2022-04-05T11:02:00Z</cp:lastPrinted>
  <dcterms:created xsi:type="dcterms:W3CDTF">2020-09-30T04:53:00Z</dcterms:created>
  <dcterms:modified xsi:type="dcterms:W3CDTF">2023-09-11T10:20:00Z</dcterms:modified>
</cp:coreProperties>
</file>