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1DE2" w:rsidRPr="00200247" w:rsidRDefault="00AB3F9F" w:rsidP="00AB3F9F">
      <w:pPr>
        <w:jc w:val="center"/>
        <w:rPr>
          <w:sz w:val="36"/>
          <w:szCs w:val="36"/>
        </w:rPr>
      </w:pPr>
      <w:r w:rsidRPr="00200247">
        <w:rPr>
          <w:rFonts w:hint="eastAsia"/>
          <w:sz w:val="36"/>
          <w:szCs w:val="36"/>
        </w:rPr>
        <w:t>過積載防止対策について</w:t>
      </w:r>
    </w:p>
    <w:p w:rsidR="00AB3F9F" w:rsidRPr="00AB3F9F" w:rsidRDefault="00200247">
      <w:pPr>
        <w:rPr>
          <w:sz w:val="24"/>
          <w:szCs w:val="24"/>
        </w:rPr>
      </w:pPr>
      <w:r>
        <w:rPr>
          <w:noProof/>
          <w:sz w:val="24"/>
          <w:szCs w:val="24"/>
        </w:rPr>
        <mc:AlternateContent>
          <mc:Choice Requires="wps">
            <w:drawing>
              <wp:anchor distT="0" distB="0" distL="114300" distR="114300" simplePos="0" relativeHeight="251680768" behindDoc="0" locked="0" layoutInCell="1" allowOverlap="1">
                <wp:simplePos x="0" y="0"/>
                <wp:positionH relativeFrom="column">
                  <wp:posOffset>78105</wp:posOffset>
                </wp:positionH>
                <wp:positionV relativeFrom="paragraph">
                  <wp:posOffset>146050</wp:posOffset>
                </wp:positionV>
                <wp:extent cx="5943600" cy="552450"/>
                <wp:effectExtent l="0" t="0" r="19050" b="19050"/>
                <wp:wrapNone/>
                <wp:docPr id="15" name="正方形/長方形 15"/>
                <wp:cNvGraphicFramePr/>
                <a:graphic xmlns:a="http://schemas.openxmlformats.org/drawingml/2006/main">
                  <a:graphicData uri="http://schemas.microsoft.com/office/word/2010/wordprocessingShape">
                    <wps:wsp>
                      <wps:cNvSpPr/>
                      <wps:spPr>
                        <a:xfrm>
                          <a:off x="0" y="0"/>
                          <a:ext cx="5943600" cy="552450"/>
                        </a:xfrm>
                        <a:prstGeom prst="rect">
                          <a:avLst/>
                        </a:pr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17F547" id="正方形/長方形 15" o:spid="_x0000_s1026" style="position:absolute;left:0;text-align:left;margin-left:6.15pt;margin-top:11.5pt;width:468pt;height:4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" filled="f" strokecolor="black [3213]" strokeweight="1.25pt"/>
            </w:pict>
          </mc:Fallback>
        </mc:AlternateContent>
      </w:r>
    </w:p>
    <w:p w:rsidR="00AB3F9F" w:rsidRDefault="00AB3F9F" w:rsidP="00AB3F9F">
      <w:pPr>
        <w:ind w:firstLineChars="100" w:firstLine="280"/>
        <w:rPr>
          <w:sz w:val="28"/>
          <w:szCs w:val="28"/>
        </w:rPr>
      </w:pPr>
      <w:r w:rsidRPr="00AB3F9F">
        <w:rPr>
          <w:rFonts w:hint="eastAsia"/>
          <w:sz w:val="28"/>
          <w:szCs w:val="28"/>
        </w:rPr>
        <w:t>過積載とは、道路運送車両法で定められた自動車の最大積載量を超えて</w:t>
      </w:r>
    </w:p>
    <w:p w:rsidR="00AB3F9F" w:rsidRPr="00AB3F9F" w:rsidRDefault="00AB3F9F" w:rsidP="00AB3F9F">
      <w:pPr>
        <w:ind w:firstLineChars="100" w:firstLine="280"/>
        <w:rPr>
          <w:sz w:val="28"/>
          <w:szCs w:val="28"/>
        </w:rPr>
      </w:pPr>
      <w:r w:rsidRPr="00AB3F9F">
        <w:rPr>
          <w:rFonts w:hint="eastAsia"/>
          <w:sz w:val="28"/>
          <w:szCs w:val="28"/>
        </w:rPr>
        <w:t>貨物等を積載し運行する違法行為です</w:t>
      </w:r>
    </w:p>
    <w:p w:rsidR="00AB3F9F" w:rsidRDefault="00AB3F9F">
      <w:pPr>
        <w:rPr>
          <w:sz w:val="24"/>
          <w:szCs w:val="24"/>
        </w:rPr>
      </w:pPr>
    </w:p>
    <w:p w:rsidR="00AB3F9F" w:rsidRPr="00AB3F9F" w:rsidRDefault="00AB3F9F">
      <w:pPr>
        <w:rPr>
          <w:sz w:val="24"/>
          <w:szCs w:val="24"/>
        </w:rPr>
      </w:pPr>
    </w:p>
    <w:p w:rsidR="00AB3F9F" w:rsidRPr="00200247" w:rsidRDefault="00AB3F9F" w:rsidP="00AB3F9F">
      <w:pPr>
        <w:ind w:firstLineChars="100" w:firstLine="280"/>
        <w:rPr>
          <w:sz w:val="28"/>
          <w:szCs w:val="28"/>
        </w:rPr>
      </w:pPr>
      <w:r w:rsidRPr="00200247">
        <w:rPr>
          <w:rFonts w:hint="eastAsia"/>
          <w:sz w:val="28"/>
          <w:szCs w:val="28"/>
        </w:rPr>
        <w:t>《過積載と疑わしい車両の目安》</w:t>
      </w:r>
    </w:p>
    <w:p w:rsidR="004575BA" w:rsidRDefault="004575BA" w:rsidP="00AB3F9F">
      <w:pPr>
        <w:ind w:firstLineChars="100" w:firstLine="240"/>
        <w:rPr>
          <w:sz w:val="24"/>
          <w:szCs w:val="24"/>
        </w:rPr>
      </w:pPr>
      <w:r>
        <w:rPr>
          <w:rFonts w:hint="eastAsia"/>
          <w:sz w:val="24"/>
          <w:szCs w:val="24"/>
        </w:rPr>
        <w:t>ダンプトラック</w:t>
      </w:r>
      <w:r w:rsidR="00AB3F9F" w:rsidRPr="00AB3F9F">
        <w:rPr>
          <w:rFonts w:hint="eastAsia"/>
          <w:sz w:val="24"/>
          <w:szCs w:val="24"/>
        </w:rPr>
        <w:t>のメーカー、車両により許容積載量に差異があるが、過積載の目安として</w:t>
      </w:r>
      <w:r w:rsidR="00AB3F9F">
        <w:rPr>
          <w:rFonts w:hint="eastAsia"/>
          <w:sz w:val="24"/>
          <w:szCs w:val="24"/>
        </w:rPr>
        <w:t>①土砂及び砕石・</w:t>
      </w:r>
      <w:r w:rsidR="00517603">
        <w:rPr>
          <w:rFonts w:hint="eastAsia"/>
          <w:sz w:val="24"/>
          <w:szCs w:val="24"/>
        </w:rPr>
        <w:t>As</w:t>
      </w:r>
      <w:r>
        <w:rPr>
          <w:rFonts w:hint="eastAsia"/>
          <w:sz w:val="24"/>
          <w:szCs w:val="24"/>
        </w:rPr>
        <w:t>合材等の建設資材は均した状態で平ボディーの</w:t>
      </w:r>
      <w:r w:rsidR="00783ABA">
        <w:rPr>
          <w:rFonts w:hint="eastAsia"/>
          <w:sz w:val="24"/>
          <w:szCs w:val="24"/>
        </w:rPr>
        <w:t>嵩高いっぱいまで、</w:t>
      </w:r>
    </w:p>
    <w:p w:rsidR="00AB3F9F" w:rsidRDefault="00AB3F9F" w:rsidP="004575BA">
      <w:pPr>
        <w:rPr>
          <w:sz w:val="24"/>
          <w:szCs w:val="24"/>
        </w:rPr>
      </w:pPr>
      <w:r>
        <w:rPr>
          <w:rFonts w:hint="eastAsia"/>
          <w:sz w:val="24"/>
          <w:szCs w:val="24"/>
        </w:rPr>
        <w:t>②</w:t>
      </w:r>
      <w:r w:rsidR="00517603">
        <w:rPr>
          <w:rFonts w:hint="eastAsia"/>
          <w:sz w:val="24"/>
          <w:szCs w:val="24"/>
        </w:rPr>
        <w:t>As</w:t>
      </w:r>
      <w:r>
        <w:rPr>
          <w:rFonts w:hint="eastAsia"/>
          <w:sz w:val="24"/>
          <w:szCs w:val="24"/>
        </w:rPr>
        <w:t>・</w:t>
      </w:r>
      <w:r w:rsidR="00517603">
        <w:rPr>
          <w:rFonts w:hint="eastAsia"/>
          <w:sz w:val="24"/>
          <w:szCs w:val="24"/>
        </w:rPr>
        <w:t>C</w:t>
      </w:r>
      <w:r w:rsidR="00517603">
        <w:rPr>
          <w:rFonts w:ascii="Cambria" w:hAnsi="Cambria" w:cs="Cambria" w:hint="eastAsia"/>
          <w:sz w:val="24"/>
          <w:szCs w:val="24"/>
        </w:rPr>
        <w:t>o</w:t>
      </w:r>
      <w:r>
        <w:rPr>
          <w:rFonts w:hint="eastAsia"/>
          <w:sz w:val="24"/>
          <w:szCs w:val="24"/>
        </w:rPr>
        <w:t>殻及び</w:t>
      </w:r>
      <w:r w:rsidR="00517603">
        <w:rPr>
          <w:rFonts w:hint="eastAsia"/>
          <w:sz w:val="24"/>
          <w:szCs w:val="24"/>
        </w:rPr>
        <w:t>As</w:t>
      </w:r>
      <w:r>
        <w:rPr>
          <w:rFonts w:hint="eastAsia"/>
          <w:sz w:val="24"/>
          <w:szCs w:val="24"/>
        </w:rPr>
        <w:t>切削殻は平ボディーの上の嵩高２０ｃｍまでは定量による積載とみなす。</w:t>
      </w:r>
    </w:p>
    <w:p w:rsidR="00517603" w:rsidRDefault="00AB3F9F" w:rsidP="00AB3F9F">
      <w:pPr>
        <w:ind w:firstLineChars="100" w:firstLine="240"/>
        <w:rPr>
          <w:sz w:val="24"/>
          <w:szCs w:val="24"/>
        </w:rPr>
      </w:pPr>
      <w:r>
        <w:rPr>
          <w:rFonts w:hint="eastAsia"/>
          <w:sz w:val="24"/>
          <w:szCs w:val="24"/>
        </w:rPr>
        <w:t>ただし、③</w:t>
      </w:r>
      <w:r w:rsidR="00517603">
        <w:rPr>
          <w:rFonts w:hint="eastAsia"/>
          <w:sz w:val="24"/>
          <w:szCs w:val="24"/>
        </w:rPr>
        <w:t>土砂及び砕石・</w:t>
      </w:r>
      <w:r w:rsidR="00517603">
        <w:rPr>
          <w:rFonts w:hint="eastAsia"/>
          <w:sz w:val="24"/>
          <w:szCs w:val="24"/>
        </w:rPr>
        <w:t>As</w:t>
      </w:r>
      <w:r w:rsidR="004575BA">
        <w:rPr>
          <w:rFonts w:hint="eastAsia"/>
          <w:sz w:val="24"/>
          <w:szCs w:val="24"/>
        </w:rPr>
        <w:t>合材等の建設資材については、通常</w:t>
      </w:r>
      <w:r w:rsidR="00517603">
        <w:rPr>
          <w:rFonts w:hint="eastAsia"/>
          <w:sz w:val="24"/>
          <w:szCs w:val="24"/>
        </w:rPr>
        <w:t>均した状態で運搬していない場合もあり、平ボディーの嵩高以上であっても均した場合嵩高いっぱいまでと判断できるときは定量による積載とみなす。</w:t>
      </w:r>
    </w:p>
    <w:p w:rsidR="00517603" w:rsidRDefault="00517603" w:rsidP="00AB3F9F">
      <w:pPr>
        <w:ind w:firstLineChars="100" w:firstLine="240"/>
        <w:rPr>
          <w:sz w:val="24"/>
          <w:szCs w:val="24"/>
        </w:rPr>
      </w:pPr>
      <w:r>
        <w:rPr>
          <w:rFonts w:hint="eastAsia"/>
          <w:sz w:val="24"/>
          <w:szCs w:val="24"/>
        </w:rPr>
        <w:t>なお、計測は目視によるも</w:t>
      </w:r>
      <w:bookmarkStart w:id="0" w:name="_GoBack"/>
      <w:bookmarkEnd w:id="0"/>
      <w:r>
        <w:rPr>
          <w:rFonts w:hint="eastAsia"/>
          <w:sz w:val="24"/>
          <w:szCs w:val="24"/>
        </w:rPr>
        <w:t>のとする。</w:t>
      </w:r>
    </w:p>
    <w:p w:rsidR="00517603" w:rsidRDefault="00517603" w:rsidP="00AB3F9F">
      <w:pPr>
        <w:ind w:firstLineChars="100" w:firstLine="240"/>
        <w:rPr>
          <w:sz w:val="24"/>
          <w:szCs w:val="24"/>
        </w:rPr>
      </w:pPr>
      <w:r>
        <w:rPr>
          <w:rFonts w:hint="eastAsia"/>
          <w:sz w:val="24"/>
          <w:szCs w:val="24"/>
        </w:rPr>
        <w:t>「産業廃棄物処理専用車」（土砂運搬禁止車）での土砂等の運搬は、全て過積載とみなす。</w:t>
      </w:r>
    </w:p>
    <w:p w:rsidR="00AB3F9F" w:rsidRDefault="00783ABA" w:rsidP="00AB3F9F">
      <w:pPr>
        <w:ind w:firstLineChars="100" w:firstLine="240"/>
        <w:rPr>
          <w:sz w:val="24"/>
          <w:szCs w:val="24"/>
        </w:rPr>
      </w:pPr>
      <w:r>
        <w:rPr>
          <w:noProof/>
          <w:sz w:val="24"/>
          <w:szCs w:val="24"/>
        </w:rPr>
        <w:drawing>
          <wp:anchor distT="0" distB="0" distL="114300" distR="114300" simplePos="0" relativeHeight="251688960" behindDoc="0" locked="0" layoutInCell="1" allowOverlap="1">
            <wp:simplePos x="0" y="0"/>
            <wp:positionH relativeFrom="column">
              <wp:posOffset>440055</wp:posOffset>
            </wp:positionH>
            <wp:positionV relativeFrom="paragraph">
              <wp:posOffset>140970</wp:posOffset>
            </wp:positionV>
            <wp:extent cx="5467350" cy="2562225"/>
            <wp:effectExtent l="0" t="0" r="0" b="9525"/>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67350" cy="2562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B3F9F" w:rsidRDefault="00AB3F9F" w:rsidP="00AB3F9F">
      <w:pPr>
        <w:ind w:firstLineChars="100" w:firstLine="240"/>
        <w:rPr>
          <w:sz w:val="24"/>
          <w:szCs w:val="24"/>
        </w:rPr>
      </w:pPr>
    </w:p>
    <w:p w:rsidR="00AB3F9F" w:rsidRDefault="00AB3F9F" w:rsidP="00AB3F9F">
      <w:pPr>
        <w:ind w:firstLineChars="100" w:firstLine="240"/>
        <w:rPr>
          <w:sz w:val="24"/>
          <w:szCs w:val="24"/>
        </w:rPr>
      </w:pPr>
    </w:p>
    <w:p w:rsidR="00AB3F9F" w:rsidRDefault="00AB3F9F" w:rsidP="00AB3F9F">
      <w:pPr>
        <w:ind w:firstLineChars="100" w:firstLine="240"/>
        <w:rPr>
          <w:sz w:val="24"/>
          <w:szCs w:val="24"/>
        </w:rPr>
      </w:pPr>
    </w:p>
    <w:p w:rsidR="00AB3F9F" w:rsidRDefault="00AB3F9F" w:rsidP="00AB3F9F">
      <w:pPr>
        <w:ind w:firstLineChars="100" w:firstLine="240"/>
        <w:rPr>
          <w:sz w:val="24"/>
          <w:szCs w:val="24"/>
        </w:rPr>
      </w:pPr>
    </w:p>
    <w:p w:rsidR="00AB3F9F" w:rsidRDefault="00AB3F9F" w:rsidP="00AB3F9F">
      <w:pPr>
        <w:ind w:firstLineChars="100" w:firstLine="240"/>
        <w:rPr>
          <w:sz w:val="24"/>
          <w:szCs w:val="24"/>
        </w:rPr>
      </w:pPr>
    </w:p>
    <w:p w:rsidR="00AB3F9F" w:rsidRDefault="00AB3F9F" w:rsidP="00AB3F9F">
      <w:pPr>
        <w:ind w:firstLineChars="100" w:firstLine="240"/>
        <w:rPr>
          <w:sz w:val="24"/>
          <w:szCs w:val="24"/>
        </w:rPr>
      </w:pPr>
    </w:p>
    <w:p w:rsidR="00AB3F9F" w:rsidRDefault="00AB3F9F" w:rsidP="00AB3F9F">
      <w:pPr>
        <w:ind w:firstLineChars="100" w:firstLine="240"/>
        <w:rPr>
          <w:sz w:val="24"/>
          <w:szCs w:val="24"/>
        </w:rPr>
      </w:pPr>
    </w:p>
    <w:p w:rsidR="00AB3F9F" w:rsidRDefault="00AB3F9F" w:rsidP="00AB3F9F">
      <w:pPr>
        <w:ind w:firstLineChars="100" w:firstLine="240"/>
        <w:rPr>
          <w:sz w:val="24"/>
          <w:szCs w:val="24"/>
        </w:rPr>
      </w:pPr>
    </w:p>
    <w:p w:rsidR="00AB3F9F" w:rsidRDefault="00AB3F9F" w:rsidP="00AB3F9F">
      <w:pPr>
        <w:ind w:firstLineChars="100" w:firstLine="240"/>
        <w:rPr>
          <w:sz w:val="24"/>
          <w:szCs w:val="24"/>
        </w:rPr>
      </w:pPr>
    </w:p>
    <w:p w:rsidR="00AB3F9F" w:rsidRDefault="00AB3F9F" w:rsidP="00AB3F9F">
      <w:pPr>
        <w:ind w:firstLineChars="100" w:firstLine="240"/>
        <w:rPr>
          <w:sz w:val="24"/>
          <w:szCs w:val="24"/>
        </w:rPr>
      </w:pPr>
    </w:p>
    <w:p w:rsidR="00AB3F9F" w:rsidRDefault="00AB3F9F" w:rsidP="00AB3F9F">
      <w:pPr>
        <w:ind w:firstLineChars="100" w:firstLine="240"/>
        <w:rPr>
          <w:sz w:val="24"/>
          <w:szCs w:val="24"/>
        </w:rPr>
      </w:pPr>
    </w:p>
    <w:p w:rsidR="00AB3F9F" w:rsidRDefault="00AB3F9F" w:rsidP="00AB3F9F">
      <w:pPr>
        <w:ind w:firstLineChars="100" w:firstLine="240"/>
        <w:rPr>
          <w:sz w:val="24"/>
          <w:szCs w:val="24"/>
        </w:rPr>
      </w:pPr>
    </w:p>
    <w:p w:rsidR="00517603" w:rsidRDefault="00517603" w:rsidP="00AB3F9F">
      <w:pPr>
        <w:ind w:firstLineChars="100" w:firstLine="240"/>
        <w:rPr>
          <w:sz w:val="24"/>
          <w:szCs w:val="24"/>
        </w:rPr>
      </w:pPr>
    </w:p>
    <w:p w:rsidR="00517603" w:rsidRDefault="00517603" w:rsidP="00AB3F9F">
      <w:pPr>
        <w:ind w:firstLineChars="100" w:firstLine="240"/>
        <w:rPr>
          <w:sz w:val="24"/>
          <w:szCs w:val="24"/>
        </w:rPr>
      </w:pPr>
    </w:p>
    <w:p w:rsidR="00783ABA" w:rsidRDefault="00783ABA" w:rsidP="00AB3F9F">
      <w:pPr>
        <w:ind w:firstLineChars="100" w:firstLine="240"/>
        <w:rPr>
          <w:sz w:val="24"/>
          <w:szCs w:val="24"/>
        </w:rPr>
      </w:pPr>
    </w:p>
    <w:p w:rsidR="00AB3F9F" w:rsidRDefault="00200247" w:rsidP="00AB3F9F">
      <w:pPr>
        <w:ind w:firstLineChars="100" w:firstLine="240"/>
        <w:rPr>
          <w:sz w:val="24"/>
          <w:szCs w:val="24"/>
        </w:rPr>
      </w:pPr>
      <w:r>
        <w:rPr>
          <w:rFonts w:hint="eastAsia"/>
          <w:sz w:val="24"/>
          <w:szCs w:val="24"/>
        </w:rPr>
        <w:t xml:space="preserve">　　</w:t>
      </w:r>
      <w:r w:rsidR="00AB3F9F">
        <w:rPr>
          <w:rFonts w:hint="eastAsia"/>
          <w:sz w:val="24"/>
          <w:szCs w:val="24"/>
        </w:rPr>
        <w:t>※</w:t>
      </w:r>
      <w:r>
        <w:rPr>
          <w:rFonts w:hint="eastAsia"/>
          <w:sz w:val="24"/>
          <w:szCs w:val="24"/>
        </w:rPr>
        <w:t>過積載とみなすものについての程度</w:t>
      </w:r>
    </w:p>
    <w:p w:rsidR="00200247" w:rsidRDefault="00200247" w:rsidP="00AB3F9F">
      <w:pPr>
        <w:ind w:firstLineChars="100" w:firstLine="240"/>
        <w:rPr>
          <w:sz w:val="24"/>
          <w:szCs w:val="24"/>
        </w:rPr>
      </w:pPr>
      <w:r>
        <w:rPr>
          <w:rFonts w:hint="eastAsia"/>
          <w:sz w:val="24"/>
          <w:szCs w:val="24"/>
        </w:rPr>
        <w:t xml:space="preserve">　　①０㎝を越える【土砂及び砕石・</w:t>
      </w:r>
      <w:r>
        <w:rPr>
          <w:rFonts w:hint="eastAsia"/>
          <w:sz w:val="24"/>
          <w:szCs w:val="24"/>
        </w:rPr>
        <w:t>As</w:t>
      </w:r>
      <w:r>
        <w:rPr>
          <w:rFonts w:hint="eastAsia"/>
          <w:sz w:val="24"/>
          <w:szCs w:val="24"/>
        </w:rPr>
        <w:t>合材等の建設資材】</w:t>
      </w:r>
    </w:p>
    <w:p w:rsidR="00200247" w:rsidRDefault="00200247" w:rsidP="00AB3F9F">
      <w:pPr>
        <w:ind w:firstLineChars="100" w:firstLine="240"/>
        <w:rPr>
          <w:sz w:val="24"/>
          <w:szCs w:val="24"/>
        </w:rPr>
      </w:pPr>
      <w:r>
        <w:rPr>
          <w:rFonts w:hint="eastAsia"/>
          <w:sz w:val="24"/>
          <w:szCs w:val="24"/>
        </w:rPr>
        <w:t xml:space="preserve">　　②２０㎝を越える【</w:t>
      </w:r>
      <w:r>
        <w:rPr>
          <w:rFonts w:hint="eastAsia"/>
          <w:sz w:val="24"/>
          <w:szCs w:val="24"/>
        </w:rPr>
        <w:t>As</w:t>
      </w:r>
      <w:r>
        <w:rPr>
          <w:rFonts w:hint="eastAsia"/>
          <w:sz w:val="24"/>
          <w:szCs w:val="24"/>
        </w:rPr>
        <w:t>・</w:t>
      </w:r>
      <w:r>
        <w:rPr>
          <w:rFonts w:hint="eastAsia"/>
          <w:sz w:val="24"/>
          <w:szCs w:val="24"/>
        </w:rPr>
        <w:t>C</w:t>
      </w:r>
      <w:r>
        <w:rPr>
          <w:rFonts w:ascii="Cambria" w:hAnsi="Cambria" w:cs="Cambria" w:hint="eastAsia"/>
          <w:sz w:val="24"/>
          <w:szCs w:val="24"/>
        </w:rPr>
        <w:t>o</w:t>
      </w:r>
      <w:r>
        <w:rPr>
          <w:rFonts w:hint="eastAsia"/>
          <w:sz w:val="24"/>
          <w:szCs w:val="24"/>
        </w:rPr>
        <w:t>殻及び</w:t>
      </w:r>
      <w:r>
        <w:rPr>
          <w:rFonts w:hint="eastAsia"/>
          <w:sz w:val="24"/>
          <w:szCs w:val="24"/>
        </w:rPr>
        <w:t>As</w:t>
      </w:r>
      <w:r>
        <w:rPr>
          <w:rFonts w:hint="eastAsia"/>
          <w:sz w:val="24"/>
          <w:szCs w:val="24"/>
        </w:rPr>
        <w:t>切削殻】</w:t>
      </w:r>
    </w:p>
    <w:p w:rsidR="00517603" w:rsidRDefault="00200247" w:rsidP="00AB3F9F">
      <w:pPr>
        <w:ind w:firstLineChars="100" w:firstLine="240"/>
        <w:rPr>
          <w:sz w:val="24"/>
          <w:szCs w:val="24"/>
        </w:rPr>
      </w:pPr>
      <w:r>
        <w:rPr>
          <w:rFonts w:hint="eastAsia"/>
          <w:sz w:val="24"/>
          <w:szCs w:val="24"/>
        </w:rPr>
        <w:t xml:space="preserve">　　③２０㎝を越える</w:t>
      </w:r>
    </w:p>
    <w:p w:rsidR="00517603" w:rsidRDefault="00517603" w:rsidP="00AB3F9F">
      <w:pPr>
        <w:ind w:firstLineChars="100" w:firstLine="240"/>
        <w:rPr>
          <w:sz w:val="24"/>
          <w:szCs w:val="24"/>
        </w:rPr>
      </w:pPr>
    </w:p>
    <w:p w:rsidR="00517603" w:rsidRDefault="003819B8" w:rsidP="00AB3F9F">
      <w:pPr>
        <w:ind w:firstLineChars="100" w:firstLine="240"/>
        <w:rPr>
          <w:sz w:val="24"/>
          <w:szCs w:val="24"/>
        </w:rPr>
      </w:pPr>
      <w:r>
        <w:rPr>
          <w:noProof/>
          <w:sz w:val="24"/>
          <w:szCs w:val="24"/>
        </w:rPr>
        <mc:AlternateContent>
          <mc:Choice Requires="wps">
            <w:drawing>
              <wp:anchor distT="0" distB="0" distL="114300" distR="114300" simplePos="0" relativeHeight="251682816" behindDoc="0" locked="0" layoutInCell="1" allowOverlap="1" wp14:anchorId="0032E592" wp14:editId="3B9DCD9C">
                <wp:simplePos x="0" y="0"/>
                <wp:positionH relativeFrom="margin">
                  <wp:posOffset>249555</wp:posOffset>
                </wp:positionH>
                <wp:positionV relativeFrom="paragraph">
                  <wp:posOffset>133985</wp:posOffset>
                </wp:positionV>
                <wp:extent cx="5210175" cy="1352550"/>
                <wp:effectExtent l="0" t="0" r="28575" b="19050"/>
                <wp:wrapNone/>
                <wp:docPr id="16" name="正方形/長方形 16"/>
                <wp:cNvGraphicFramePr/>
                <a:graphic xmlns:a="http://schemas.openxmlformats.org/drawingml/2006/main">
                  <a:graphicData uri="http://schemas.microsoft.com/office/word/2010/wordprocessingShape">
                    <wps:wsp>
                      <wps:cNvSpPr/>
                      <wps:spPr>
                        <a:xfrm>
                          <a:off x="0" y="0"/>
                          <a:ext cx="5210175" cy="1352550"/>
                        </a:xfrm>
                        <a:prstGeom prst="rect">
                          <a:avLst/>
                        </a:prstGeom>
                        <a:no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A8C3A9" id="正方形/長方形 16" o:spid="_x0000_s1026" style="position:absolute;left:0;text-align:left;margin-left:19.65pt;margin-top:10.55pt;width:410.25pt;height:106.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" filled="f" strokecolor="windowText">
                <w10:wrap anchorx="margin"/>
              </v:rect>
            </w:pict>
          </mc:Fallback>
        </mc:AlternateContent>
      </w:r>
    </w:p>
    <w:p w:rsidR="003819B8" w:rsidRDefault="00966D64" w:rsidP="003819B8">
      <w:pPr>
        <w:ind w:firstLineChars="100" w:firstLine="240"/>
        <w:rPr>
          <w:sz w:val="24"/>
          <w:szCs w:val="24"/>
        </w:rPr>
      </w:pPr>
      <w:r>
        <w:rPr>
          <w:rFonts w:hint="eastAsia"/>
          <w:sz w:val="24"/>
          <w:szCs w:val="24"/>
        </w:rPr>
        <w:t xml:space="preserve">　</w:t>
      </w:r>
      <w:r w:rsidR="004575BA">
        <w:rPr>
          <w:rFonts w:hint="eastAsia"/>
          <w:sz w:val="24"/>
          <w:szCs w:val="24"/>
        </w:rPr>
        <w:t xml:space="preserve">　</w:t>
      </w:r>
      <w:r>
        <w:rPr>
          <w:rFonts w:hint="eastAsia"/>
          <w:sz w:val="24"/>
          <w:szCs w:val="24"/>
        </w:rPr>
        <w:t>その他関係法令</w:t>
      </w:r>
    </w:p>
    <w:p w:rsidR="003819B8" w:rsidRPr="003819B8" w:rsidRDefault="003819B8" w:rsidP="003819B8">
      <w:pPr>
        <w:ind w:firstLineChars="300" w:firstLine="540"/>
        <w:rPr>
          <w:sz w:val="24"/>
          <w:szCs w:val="24"/>
        </w:rPr>
      </w:pPr>
      <w:r w:rsidRPr="003819B8">
        <w:rPr>
          <w:rFonts w:hint="eastAsia"/>
          <w:sz w:val="18"/>
          <w:szCs w:val="18"/>
        </w:rPr>
        <w:t>■道路運送車両の保安基準第</w:t>
      </w:r>
      <w:r w:rsidRPr="003819B8">
        <w:rPr>
          <w:rFonts w:hint="eastAsia"/>
          <w:sz w:val="18"/>
          <w:szCs w:val="18"/>
        </w:rPr>
        <w:t>18</w:t>
      </w:r>
      <w:r w:rsidRPr="003819B8">
        <w:rPr>
          <w:rFonts w:hint="eastAsia"/>
          <w:sz w:val="18"/>
          <w:szCs w:val="18"/>
        </w:rPr>
        <w:t>条の</w:t>
      </w:r>
      <w:r w:rsidRPr="003819B8">
        <w:rPr>
          <w:rFonts w:hint="eastAsia"/>
          <w:sz w:val="18"/>
          <w:szCs w:val="18"/>
        </w:rPr>
        <w:t>2</w:t>
      </w:r>
    </w:p>
    <w:p w:rsidR="00517603" w:rsidRDefault="003819B8" w:rsidP="003819B8">
      <w:pPr>
        <w:ind w:firstLineChars="400" w:firstLine="720"/>
        <w:rPr>
          <w:sz w:val="18"/>
          <w:szCs w:val="18"/>
        </w:rPr>
      </w:pPr>
      <w:r>
        <w:rPr>
          <w:rFonts w:hint="eastAsia"/>
          <w:sz w:val="18"/>
          <w:szCs w:val="18"/>
        </w:rPr>
        <w:t>貨物の輸送の用に供する普通自動車の後面には突入防止装置を備えなければならない。</w:t>
      </w:r>
    </w:p>
    <w:p w:rsidR="003819B8" w:rsidRPr="003819B8" w:rsidRDefault="003819B8" w:rsidP="003819B8">
      <w:pPr>
        <w:rPr>
          <w:sz w:val="18"/>
          <w:szCs w:val="18"/>
        </w:rPr>
      </w:pPr>
      <w:r>
        <w:rPr>
          <w:rFonts w:hint="eastAsia"/>
          <w:sz w:val="18"/>
          <w:szCs w:val="18"/>
        </w:rPr>
        <w:t xml:space="preserve">　　　■</w:t>
      </w:r>
      <w:r w:rsidRPr="003819B8">
        <w:rPr>
          <w:rFonts w:hint="eastAsia"/>
          <w:sz w:val="18"/>
          <w:szCs w:val="18"/>
        </w:rPr>
        <w:t>道路運送車両の保安基準第</w:t>
      </w:r>
      <w:r>
        <w:rPr>
          <w:rFonts w:hint="eastAsia"/>
          <w:sz w:val="18"/>
          <w:szCs w:val="18"/>
        </w:rPr>
        <w:t>27</w:t>
      </w:r>
      <w:r w:rsidRPr="003819B8">
        <w:rPr>
          <w:rFonts w:hint="eastAsia"/>
          <w:sz w:val="18"/>
          <w:szCs w:val="18"/>
        </w:rPr>
        <w:t>条</w:t>
      </w:r>
    </w:p>
    <w:p w:rsidR="00517603" w:rsidRDefault="003819B8" w:rsidP="00AB3F9F">
      <w:pPr>
        <w:ind w:firstLineChars="100" w:firstLine="180"/>
        <w:rPr>
          <w:sz w:val="18"/>
          <w:szCs w:val="18"/>
        </w:rPr>
      </w:pPr>
      <w:r>
        <w:rPr>
          <w:rFonts w:hint="eastAsia"/>
          <w:sz w:val="18"/>
          <w:szCs w:val="18"/>
        </w:rPr>
        <w:t xml:space="preserve">　　　自動車の荷台その他物品積載装置</w:t>
      </w:r>
      <w:r w:rsidR="004575BA">
        <w:rPr>
          <w:rFonts w:hint="eastAsia"/>
          <w:sz w:val="18"/>
          <w:szCs w:val="18"/>
        </w:rPr>
        <w:t>は</w:t>
      </w:r>
      <w:r>
        <w:rPr>
          <w:rFonts w:hint="eastAsia"/>
          <w:sz w:val="18"/>
          <w:szCs w:val="18"/>
        </w:rPr>
        <w:t>、堅ろうで、且つ、安全、確実に物品を積載できる構造で</w:t>
      </w:r>
    </w:p>
    <w:p w:rsidR="003819B8" w:rsidRDefault="003819B8" w:rsidP="00AB3F9F">
      <w:pPr>
        <w:ind w:firstLineChars="100" w:firstLine="180"/>
        <w:rPr>
          <w:sz w:val="18"/>
          <w:szCs w:val="18"/>
        </w:rPr>
      </w:pPr>
      <w:r>
        <w:rPr>
          <w:rFonts w:hint="eastAsia"/>
          <w:sz w:val="18"/>
          <w:szCs w:val="18"/>
        </w:rPr>
        <w:t xml:space="preserve">　　　なければならない。</w:t>
      </w:r>
    </w:p>
    <w:p w:rsidR="003819B8" w:rsidRDefault="003819B8" w:rsidP="00AB3F9F">
      <w:pPr>
        <w:ind w:firstLineChars="100" w:firstLine="180"/>
        <w:rPr>
          <w:sz w:val="18"/>
          <w:szCs w:val="18"/>
        </w:rPr>
      </w:pPr>
      <w:r>
        <w:rPr>
          <w:rFonts w:hint="eastAsia"/>
          <w:sz w:val="18"/>
          <w:szCs w:val="18"/>
        </w:rPr>
        <w:t xml:space="preserve">　　■</w:t>
      </w:r>
      <w:r w:rsidRPr="003819B8">
        <w:rPr>
          <w:rFonts w:hint="eastAsia"/>
          <w:sz w:val="18"/>
          <w:szCs w:val="18"/>
        </w:rPr>
        <w:t>道路運送車両の保安基準第</w:t>
      </w:r>
      <w:r>
        <w:rPr>
          <w:rFonts w:hint="eastAsia"/>
          <w:sz w:val="18"/>
          <w:szCs w:val="18"/>
        </w:rPr>
        <w:t>31</w:t>
      </w:r>
      <w:r w:rsidRPr="003819B8">
        <w:rPr>
          <w:rFonts w:hint="eastAsia"/>
          <w:sz w:val="18"/>
          <w:szCs w:val="18"/>
        </w:rPr>
        <w:t>条</w:t>
      </w:r>
    </w:p>
    <w:p w:rsidR="003819B8" w:rsidRPr="003819B8" w:rsidRDefault="003819B8" w:rsidP="003819B8">
      <w:pPr>
        <w:ind w:firstLineChars="400" w:firstLine="720"/>
        <w:rPr>
          <w:sz w:val="18"/>
          <w:szCs w:val="18"/>
        </w:rPr>
      </w:pPr>
      <w:r>
        <w:rPr>
          <w:rFonts w:hint="eastAsia"/>
          <w:sz w:val="18"/>
          <w:szCs w:val="18"/>
        </w:rPr>
        <w:t>排気管は</w:t>
      </w:r>
      <w:r w:rsidR="004575BA">
        <w:rPr>
          <w:rFonts w:hint="eastAsia"/>
          <w:sz w:val="18"/>
          <w:szCs w:val="18"/>
        </w:rPr>
        <w:t>、</w:t>
      </w:r>
      <w:r>
        <w:rPr>
          <w:rFonts w:hint="eastAsia"/>
          <w:sz w:val="18"/>
          <w:szCs w:val="18"/>
        </w:rPr>
        <w:t>左向き又は右向きに開口していないこと。</w:t>
      </w:r>
    </w:p>
    <w:p w:rsidR="00517603" w:rsidRPr="00AB3F9F" w:rsidRDefault="00783ABA" w:rsidP="00A5164D">
      <w:pPr>
        <w:rPr>
          <w:sz w:val="24"/>
          <w:szCs w:val="24"/>
        </w:rPr>
      </w:pPr>
      <w:r>
        <w:rPr>
          <w:noProof/>
          <w:sz w:val="24"/>
          <w:szCs w:val="24"/>
        </w:rPr>
        <mc:AlternateContent>
          <mc:Choice Requires="wps">
            <w:drawing>
              <wp:anchor distT="0" distB="0" distL="114300" distR="114300" simplePos="0" relativeHeight="251685888" behindDoc="0" locked="0" layoutInCell="1" allowOverlap="1" wp14:anchorId="1A9C391E" wp14:editId="7647F4C9">
                <wp:simplePos x="0" y="0"/>
                <wp:positionH relativeFrom="column">
                  <wp:posOffset>3659505</wp:posOffset>
                </wp:positionH>
                <wp:positionV relativeFrom="paragraph">
                  <wp:posOffset>718820</wp:posOffset>
                </wp:positionV>
                <wp:extent cx="200025" cy="209550"/>
                <wp:effectExtent l="0" t="0" r="9525" b="0"/>
                <wp:wrapNone/>
                <wp:docPr id="18" name="正方形/長方形 18"/>
                <wp:cNvGraphicFramePr/>
                <a:graphic xmlns:a="http://schemas.openxmlformats.org/drawingml/2006/main">
                  <a:graphicData uri="http://schemas.microsoft.com/office/word/2010/wordprocessingShape">
                    <wps:wsp>
                      <wps:cNvSpPr/>
                      <wps:spPr>
                        <a:xfrm>
                          <a:off x="0" y="0"/>
                          <a:ext cx="200025" cy="209550"/>
                        </a:xfrm>
                        <a:prstGeom prst="rect">
                          <a:avLst/>
                        </a:prstGeom>
                        <a:solidFill>
                          <a:sysClr val="window" lastClr="FFFF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1CE39A" id="正方形/長方形 18" o:spid="_x0000_s1026" style="position:absolute;left:0;text-align:left;margin-left:288.15pt;margin-top:56.6pt;width:15.75pt;height:16.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" fillcolor="window" stroked="f" strokeweight="1pt"/>
            </w:pict>
          </mc:Fallback>
        </mc:AlternateContent>
      </w:r>
      <w:r>
        <w:rPr>
          <w:noProof/>
          <w:sz w:val="24"/>
          <w:szCs w:val="24"/>
        </w:rPr>
        <mc:AlternateContent>
          <mc:Choice Requires="wps">
            <w:drawing>
              <wp:anchor distT="0" distB="0" distL="114300" distR="114300" simplePos="0" relativeHeight="251683840" behindDoc="0" locked="0" layoutInCell="1" allowOverlap="1">
                <wp:simplePos x="0" y="0"/>
                <wp:positionH relativeFrom="column">
                  <wp:posOffset>3983355</wp:posOffset>
                </wp:positionH>
                <wp:positionV relativeFrom="paragraph">
                  <wp:posOffset>242570</wp:posOffset>
                </wp:positionV>
                <wp:extent cx="200025" cy="209550"/>
                <wp:effectExtent l="0" t="0" r="9525" b="0"/>
                <wp:wrapNone/>
                <wp:docPr id="17" name="正方形/長方形 17"/>
                <wp:cNvGraphicFramePr/>
                <a:graphic xmlns:a="http://schemas.openxmlformats.org/drawingml/2006/main">
                  <a:graphicData uri="http://schemas.microsoft.com/office/word/2010/wordprocessingShape">
                    <wps:wsp>
                      <wps:cNvSpPr/>
                      <wps:spPr>
                        <a:xfrm>
                          <a:off x="0" y="0"/>
                          <a:ext cx="200025" cy="2095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FEEC63F" id="正方形/長方形 17" o:spid="_x0000_s1026" style="position:absolute;left:0;text-align:left;margin-left:313.65pt;margin-top:19.1pt;width:15.75pt;height:16.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" fillcolor="white [3212]" stroked="f" strokeweight="1pt"/>
            </w:pict>
          </mc:Fallback>
        </mc:AlternateContent>
      </w:r>
      <w:r>
        <w:rPr>
          <w:noProof/>
          <w:sz w:val="24"/>
          <w:szCs w:val="24"/>
        </w:rPr>
        <mc:AlternateContent>
          <mc:Choice Requires="wps">
            <w:drawing>
              <wp:anchor distT="0" distB="0" distL="114300" distR="114300" simplePos="0" relativeHeight="251687936" behindDoc="0" locked="0" layoutInCell="1" allowOverlap="1" wp14:anchorId="1A9C391E" wp14:editId="7647F4C9">
                <wp:simplePos x="0" y="0"/>
                <wp:positionH relativeFrom="column">
                  <wp:posOffset>5631180</wp:posOffset>
                </wp:positionH>
                <wp:positionV relativeFrom="paragraph">
                  <wp:posOffset>1433195</wp:posOffset>
                </wp:positionV>
                <wp:extent cx="200025" cy="209550"/>
                <wp:effectExtent l="0" t="0" r="9525" b="0"/>
                <wp:wrapNone/>
                <wp:docPr id="19" name="正方形/長方形 19"/>
                <wp:cNvGraphicFramePr/>
                <a:graphic xmlns:a="http://schemas.openxmlformats.org/drawingml/2006/main">
                  <a:graphicData uri="http://schemas.microsoft.com/office/word/2010/wordprocessingShape">
                    <wps:wsp>
                      <wps:cNvSpPr/>
                      <wps:spPr>
                        <a:xfrm>
                          <a:off x="0" y="0"/>
                          <a:ext cx="200025" cy="209550"/>
                        </a:xfrm>
                        <a:prstGeom prst="rect">
                          <a:avLst/>
                        </a:prstGeom>
                        <a:solidFill>
                          <a:sysClr val="window" lastClr="FFFF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774885" id="正方形/長方形 19" o:spid="_x0000_s1026" style="position:absolute;left:0;text-align:left;margin-left:443.4pt;margin-top:112.85pt;width:15.75pt;height:16.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" fillcolor="window" stroked="f" strokeweight="1pt"/>
            </w:pict>
          </mc:Fallback>
        </mc:AlternateContent>
      </w:r>
    </w:p>
    <w:sectPr w:rsidR="00517603" w:rsidRPr="00AB3F9F" w:rsidSect="00AB3F9F">
      <w:pgSz w:w="11906" w:h="16838" w:code="9"/>
      <w:pgMar w:top="1440" w:right="1077" w:bottom="1440" w:left="1077" w:header="851" w:footer="992" w:gutter="0"/>
      <w:cols w:space="425"/>
      <w:docGrid w:linePitch="29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14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F9F"/>
    <w:rsid w:val="001F2F04"/>
    <w:rsid w:val="00200247"/>
    <w:rsid w:val="003819B8"/>
    <w:rsid w:val="00415452"/>
    <w:rsid w:val="004575BA"/>
    <w:rsid w:val="00517603"/>
    <w:rsid w:val="00604AED"/>
    <w:rsid w:val="00621DE2"/>
    <w:rsid w:val="00783ABA"/>
    <w:rsid w:val="00957EB9"/>
    <w:rsid w:val="0096078B"/>
    <w:rsid w:val="00966D64"/>
    <w:rsid w:val="00A5164D"/>
    <w:rsid w:val="00AB3F9F"/>
    <w:rsid w:val="00AD4A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26380113-9A41-433D-9B53-859A29F21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04AE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04AE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2AFEEE-D2DD-482D-812A-2A4A9DE52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570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lastModifiedBy>
  <cp:revision>2</cp:revision>
  <cp:lastPrinted>2018-11-20T04:48:00Z</cp:lastPrinted>
  <dcterms:created xsi:type="dcterms:W3CDTF">2019-04-10T23:43:00Z</dcterms:created>
  <dcterms:modified xsi:type="dcterms:W3CDTF">2022-03-10T02:19:00Z</dcterms:modified>
</cp:coreProperties>
</file>