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D0D" w:rsidRDefault="00024D0D">
      <w:pPr>
        <w:tabs>
          <w:tab w:val="left" w:pos="0"/>
        </w:tabs>
        <w:jc w:val="center"/>
        <w:rPr>
          <w:rFonts w:ascii="ＭＳ ゴシック" w:eastAsia="ＭＳ ゴシック"/>
          <w:sz w:val="28"/>
        </w:rPr>
      </w:pPr>
      <w:r>
        <w:rPr>
          <w:rFonts w:ascii="ＭＳ ゴシック" w:eastAsia="ＭＳ ゴシック"/>
          <w:sz w:val="28"/>
        </w:rPr>
        <w:fldChar w:fldCharType="begin"/>
      </w:r>
      <w:r>
        <w:rPr>
          <w:rFonts w:ascii="ＭＳ ゴシック" w:eastAsia="ＭＳ ゴシック"/>
          <w:sz w:val="28"/>
        </w:rPr>
        <w:instrText xml:space="preserve"> eq \o\ad(</w:instrText>
      </w:r>
      <w:r>
        <w:rPr>
          <w:rFonts w:ascii="ＭＳ ゴシック" w:eastAsia="ＭＳ ゴシック" w:hint="eastAsia"/>
          <w:sz w:val="28"/>
        </w:rPr>
        <w:instrText>入札保証金免除申請書</w:instrText>
      </w:r>
      <w:r>
        <w:rPr>
          <w:rFonts w:ascii="ＭＳ ゴシック" w:eastAsia="ＭＳ ゴシック"/>
          <w:sz w:val="28"/>
        </w:rPr>
        <w:instrText>,</w:instrText>
      </w:r>
      <w:r>
        <w:rPr>
          <w:rFonts w:ascii="ＭＳ ゴシック" w:eastAsia="ＭＳ ゴシック" w:hint="eastAsia"/>
          <w:sz w:val="28"/>
        </w:rPr>
        <w:instrText xml:space="preserve">　　　　　　　　　　　　　　</w:instrText>
      </w:r>
      <w:r>
        <w:rPr>
          <w:rFonts w:ascii="ＭＳ ゴシック" w:eastAsia="ＭＳ ゴシック"/>
          <w:sz w:val="28"/>
        </w:rPr>
        <w:instrText>)</w:instrText>
      </w:r>
      <w:r>
        <w:rPr>
          <w:rFonts w:ascii="ＭＳ ゴシック" w:eastAsia="ＭＳ ゴシック"/>
          <w:sz w:val="28"/>
        </w:rPr>
        <w:fldChar w:fldCharType="end"/>
      </w:r>
    </w:p>
    <w:p w:rsidR="00024D0D" w:rsidRDefault="00024D0D">
      <w:pPr>
        <w:tabs>
          <w:tab w:val="left" w:pos="0"/>
        </w:tabs>
        <w:ind w:right="277"/>
        <w:rPr>
          <w:sz w:val="21"/>
        </w:rPr>
      </w:pPr>
    </w:p>
    <w:p w:rsidR="00024D0D" w:rsidRDefault="00024D0D">
      <w:pPr>
        <w:tabs>
          <w:tab w:val="left" w:pos="0"/>
        </w:tabs>
        <w:ind w:right="277"/>
        <w:jc w:val="right"/>
      </w:pPr>
      <w:r>
        <w:rPr>
          <w:rFonts w:hint="eastAsia"/>
        </w:rPr>
        <w:t xml:space="preserve">    年    月    日</w:t>
      </w:r>
    </w:p>
    <w:p w:rsidR="00024D0D" w:rsidRDefault="00024D0D">
      <w:pPr>
        <w:tabs>
          <w:tab w:val="left" w:pos="0"/>
        </w:tabs>
      </w:pPr>
    </w:p>
    <w:p w:rsidR="00024D0D" w:rsidRDefault="00024D0D" w:rsidP="00550924">
      <w:pPr>
        <w:ind w:leftChars="100" w:left="240"/>
      </w:pPr>
      <w:r>
        <w:rPr>
          <w:rFonts w:hint="eastAsia"/>
        </w:rPr>
        <w:t xml:space="preserve">坂戸市長  </w:t>
      </w:r>
      <w:r w:rsidR="00F2540B">
        <w:rPr>
          <w:rFonts w:hint="eastAsia"/>
        </w:rPr>
        <w:t>あて</w:t>
      </w:r>
    </w:p>
    <w:p w:rsidR="00024D0D" w:rsidRDefault="00024D0D">
      <w:pPr>
        <w:tabs>
          <w:tab w:val="left" w:pos="0"/>
        </w:tabs>
      </w:pPr>
    </w:p>
    <w:p w:rsidR="00024D0D" w:rsidRDefault="00024D0D">
      <w:pPr>
        <w:tabs>
          <w:tab w:val="left" w:pos="4320"/>
        </w:tabs>
        <w:ind w:firstLine="4320"/>
        <w:rPr>
          <w:sz w:val="21"/>
        </w:rPr>
      </w:pPr>
      <w:r>
        <w:rPr>
          <w:sz w:val="21"/>
        </w:rPr>
        <w:fldChar w:fldCharType="begin"/>
      </w:r>
      <w:r>
        <w:rPr>
          <w:sz w:val="21"/>
        </w:rPr>
        <w:instrText xml:space="preserve"> eq \o\ad(</w:instrText>
      </w:r>
      <w:r>
        <w:rPr>
          <w:rFonts w:hint="eastAsia"/>
          <w:sz w:val="21"/>
        </w:rPr>
        <w:instrText>所在地</w:instrText>
      </w:r>
      <w:r>
        <w:rPr>
          <w:sz w:val="21"/>
        </w:rPr>
        <w:instrText>,</w:instrText>
      </w:r>
      <w:r>
        <w:rPr>
          <w:rFonts w:hint="eastAsia"/>
          <w:sz w:val="21"/>
        </w:rPr>
        <w:instrText xml:space="preserve">　　　　　　</w:instrText>
      </w:r>
      <w:r>
        <w:rPr>
          <w:sz w:val="21"/>
        </w:rPr>
        <w:instrText>)</w:instrText>
      </w:r>
      <w:r>
        <w:rPr>
          <w:sz w:val="21"/>
        </w:rPr>
        <w:fldChar w:fldCharType="end"/>
      </w:r>
    </w:p>
    <w:p w:rsidR="00024D0D" w:rsidRDefault="00024D0D">
      <w:pPr>
        <w:tabs>
          <w:tab w:val="left" w:pos="4320"/>
        </w:tabs>
        <w:rPr>
          <w:sz w:val="21"/>
        </w:rPr>
      </w:pPr>
      <w:r>
        <w:rPr>
          <w:rFonts w:hint="eastAsia"/>
          <w:sz w:val="21"/>
        </w:rPr>
        <w:t xml:space="preserve">                                    </w:t>
      </w:r>
      <w:r>
        <w:rPr>
          <w:rFonts w:hint="eastAsia"/>
          <w:sz w:val="21"/>
        </w:rPr>
        <w:tab/>
        <w:t>商号又は名称</w:t>
      </w:r>
    </w:p>
    <w:p w:rsidR="00024D0D" w:rsidRDefault="00024D0D">
      <w:pPr>
        <w:tabs>
          <w:tab w:val="left" w:pos="4320"/>
        </w:tabs>
        <w:rPr>
          <w:sz w:val="21"/>
        </w:rPr>
      </w:pPr>
      <w:r>
        <w:rPr>
          <w:rFonts w:hint="eastAsia"/>
          <w:sz w:val="21"/>
        </w:rPr>
        <w:t xml:space="preserve">                                    </w:t>
      </w:r>
      <w:r>
        <w:rPr>
          <w:rFonts w:hint="eastAsia"/>
          <w:sz w:val="21"/>
        </w:rPr>
        <w:tab/>
      </w:r>
      <w:r>
        <w:rPr>
          <w:sz w:val="21"/>
        </w:rPr>
        <w:fldChar w:fldCharType="begin"/>
      </w:r>
      <w:r>
        <w:rPr>
          <w:sz w:val="21"/>
        </w:rPr>
        <w:instrText xml:space="preserve"> eq \o\ad(</w:instrText>
      </w:r>
      <w:r>
        <w:rPr>
          <w:rFonts w:hint="eastAsia"/>
          <w:sz w:val="21"/>
        </w:rPr>
        <w:instrText>代表者氏名</w:instrText>
      </w:r>
      <w:r>
        <w:rPr>
          <w:sz w:val="21"/>
        </w:rPr>
        <w:instrText>,</w:instrText>
      </w:r>
      <w:r>
        <w:rPr>
          <w:rFonts w:hint="eastAsia"/>
          <w:sz w:val="21"/>
        </w:rPr>
        <w:instrText xml:space="preserve">　　　　　　</w:instrText>
      </w:r>
      <w:r>
        <w:rPr>
          <w:sz w:val="21"/>
        </w:rPr>
        <w:instrText>)</w:instrText>
      </w:r>
      <w:r>
        <w:rPr>
          <w:sz w:val="21"/>
        </w:rPr>
        <w:fldChar w:fldCharType="end"/>
      </w:r>
      <w:r>
        <w:rPr>
          <w:rFonts w:hint="eastAsia"/>
          <w:sz w:val="21"/>
        </w:rPr>
        <w:t xml:space="preserve">                                </w:t>
      </w:r>
      <w:r w:rsidR="00A069FB">
        <w:rPr>
          <w:rFonts w:hint="eastAsia"/>
          <w:sz w:val="21"/>
        </w:rPr>
        <w:t>㊞</w:t>
      </w:r>
    </w:p>
    <w:p w:rsidR="00024D0D" w:rsidRDefault="00024D0D"/>
    <w:p w:rsidR="00024D0D" w:rsidRDefault="00024D0D" w:rsidP="007C2ACC">
      <w:pPr>
        <w:tabs>
          <w:tab w:val="left" w:pos="0"/>
        </w:tabs>
        <w:ind w:firstLine="480"/>
      </w:pPr>
      <w:bookmarkStart w:id="0" w:name="_GoBack"/>
      <w:bookmarkEnd w:id="0"/>
      <w:r>
        <w:rPr>
          <w:rFonts w:hint="eastAsia"/>
        </w:rPr>
        <w:t xml:space="preserve">    年度貴市の入札に参加するにあたり、下記の理由により入札保証金を免除してくださるよう申請いたします。</w:t>
      </w:r>
    </w:p>
    <w:p w:rsidR="00024D0D" w:rsidRDefault="00024D0D">
      <w:pPr>
        <w:pStyle w:val="a3"/>
        <w:tabs>
          <w:tab w:val="left" w:pos="0"/>
        </w:tabs>
      </w:pPr>
      <w:r>
        <w:rPr>
          <w:rFonts w:hint="eastAsia"/>
        </w:rPr>
        <w:t>記</w:t>
      </w:r>
    </w:p>
    <w:p w:rsidR="00024D0D" w:rsidRPr="006A3724" w:rsidRDefault="00024D0D" w:rsidP="006A3724">
      <w:pPr>
        <w:ind w:left="240" w:hanging="240"/>
        <w:rPr>
          <w:rFonts w:ascii="ＭＳ ゴシック" w:eastAsia="ＭＳ ゴシック" w:hAnsi="ＭＳ ゴシック"/>
        </w:rPr>
      </w:pPr>
      <w:r w:rsidRPr="006A3724">
        <w:rPr>
          <w:rFonts w:ascii="ＭＳ ゴシック" w:eastAsia="ＭＳ ゴシック" w:hAnsi="ＭＳ ゴシック" w:hint="eastAsia"/>
        </w:rPr>
        <w:t>１</w:t>
      </w:r>
      <w:r w:rsidR="006A3724" w:rsidRPr="006A3724">
        <w:rPr>
          <w:rFonts w:ascii="ＭＳ ゴシック" w:eastAsia="ＭＳ ゴシック" w:hAnsi="ＭＳ ゴシック" w:hint="eastAsia"/>
        </w:rPr>
        <w:t xml:space="preserve">　</w:t>
      </w:r>
      <w:r w:rsidRPr="006A3724">
        <w:rPr>
          <w:rFonts w:ascii="ＭＳ ゴシック" w:eastAsia="ＭＳ ゴシック" w:hAnsi="ＭＳ ゴシック" w:hint="eastAsia"/>
        </w:rPr>
        <w:t>過去２か年の間に国（公団を含む）又は地方公共団体と、その種類及び規模をほぼ同じくする契約を２回以上にわたって締結し、かつ、これらをすべて誠実に履行した。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5160"/>
        <w:gridCol w:w="1200"/>
        <w:gridCol w:w="1440"/>
        <w:gridCol w:w="1336"/>
      </w:tblGrid>
      <w:tr w:rsidR="00024D0D">
        <w:tc>
          <w:tcPr>
            <w:tcW w:w="699" w:type="dxa"/>
            <w:vAlign w:val="center"/>
          </w:tcPr>
          <w:p w:rsidR="00024D0D" w:rsidRDefault="00024D0D">
            <w:pPr>
              <w:pStyle w:val="a3"/>
              <w:tabs>
                <w:tab w:val="left" w:pos="0"/>
              </w:tabs>
              <w:rPr>
                <w:sz w:val="21"/>
              </w:rPr>
            </w:pPr>
            <w:r>
              <w:rPr>
                <w:rFonts w:hint="eastAsia"/>
                <w:sz w:val="21"/>
              </w:rPr>
              <w:t>業種</w:t>
            </w:r>
          </w:p>
        </w:tc>
        <w:tc>
          <w:tcPr>
            <w:tcW w:w="5160" w:type="dxa"/>
            <w:vAlign w:val="center"/>
          </w:tcPr>
          <w:p w:rsidR="00024D0D" w:rsidRDefault="00024D0D">
            <w:pPr>
              <w:tabs>
                <w:tab w:val="left" w:pos="0"/>
              </w:tabs>
              <w:jc w:val="center"/>
              <w:rPr>
                <w:sz w:val="21"/>
              </w:rPr>
            </w:pPr>
            <w:r>
              <w:rPr>
                <w:rFonts w:hint="eastAsia"/>
                <w:sz w:val="21"/>
              </w:rPr>
              <w:t>契        約       件        名</w:t>
            </w:r>
          </w:p>
        </w:tc>
        <w:tc>
          <w:tcPr>
            <w:tcW w:w="1200" w:type="dxa"/>
            <w:vAlign w:val="center"/>
          </w:tcPr>
          <w:p w:rsidR="00024D0D" w:rsidRDefault="00024D0D">
            <w:pPr>
              <w:pStyle w:val="a3"/>
              <w:tabs>
                <w:tab w:val="left" w:pos="0"/>
              </w:tabs>
              <w:rPr>
                <w:sz w:val="21"/>
              </w:rPr>
            </w:pPr>
            <w:r>
              <w:rPr>
                <w:rFonts w:hint="eastAsia"/>
                <w:sz w:val="21"/>
              </w:rPr>
              <w:t>契約金額</w:t>
            </w:r>
          </w:p>
        </w:tc>
        <w:tc>
          <w:tcPr>
            <w:tcW w:w="1440" w:type="dxa"/>
            <w:vAlign w:val="center"/>
          </w:tcPr>
          <w:p w:rsidR="00024D0D" w:rsidRDefault="00024D0D">
            <w:pPr>
              <w:pStyle w:val="a3"/>
              <w:tabs>
                <w:tab w:val="left" w:pos="0"/>
              </w:tabs>
              <w:rPr>
                <w:sz w:val="21"/>
              </w:rPr>
            </w:pPr>
            <w:r>
              <w:rPr>
                <w:rFonts w:hint="eastAsia"/>
                <w:sz w:val="21"/>
              </w:rPr>
              <w:t>履行年月日</w:t>
            </w:r>
          </w:p>
        </w:tc>
        <w:tc>
          <w:tcPr>
            <w:tcW w:w="1336" w:type="dxa"/>
            <w:vAlign w:val="center"/>
          </w:tcPr>
          <w:p w:rsidR="00024D0D" w:rsidRDefault="00024D0D">
            <w:pPr>
              <w:pStyle w:val="a3"/>
              <w:tabs>
                <w:tab w:val="left" w:pos="0"/>
              </w:tabs>
              <w:rPr>
                <w:sz w:val="21"/>
              </w:rPr>
            </w:pPr>
            <w:r>
              <w:rPr>
                <w:rFonts w:hint="eastAsia"/>
                <w:sz w:val="21"/>
              </w:rPr>
              <w:t>発注機関</w:t>
            </w: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 w:val="left" w:pos="2781"/>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r w:rsidR="00024D0D">
        <w:trPr>
          <w:trHeight w:val="555"/>
        </w:trPr>
        <w:tc>
          <w:tcPr>
            <w:tcW w:w="699" w:type="dxa"/>
            <w:vAlign w:val="center"/>
          </w:tcPr>
          <w:p w:rsidR="00024D0D" w:rsidRDefault="00024D0D">
            <w:pPr>
              <w:tabs>
                <w:tab w:val="left" w:pos="0"/>
              </w:tabs>
              <w:rPr>
                <w:sz w:val="21"/>
              </w:rPr>
            </w:pPr>
          </w:p>
        </w:tc>
        <w:tc>
          <w:tcPr>
            <w:tcW w:w="5160" w:type="dxa"/>
            <w:vAlign w:val="center"/>
          </w:tcPr>
          <w:p w:rsidR="00024D0D" w:rsidRDefault="00024D0D">
            <w:pPr>
              <w:tabs>
                <w:tab w:val="left" w:pos="0"/>
              </w:tabs>
              <w:rPr>
                <w:sz w:val="21"/>
              </w:rPr>
            </w:pPr>
          </w:p>
        </w:tc>
        <w:tc>
          <w:tcPr>
            <w:tcW w:w="1200" w:type="dxa"/>
            <w:vAlign w:val="center"/>
          </w:tcPr>
          <w:p w:rsidR="00024D0D" w:rsidRDefault="00024D0D">
            <w:pPr>
              <w:tabs>
                <w:tab w:val="left" w:pos="0"/>
              </w:tabs>
              <w:rPr>
                <w:sz w:val="21"/>
              </w:rPr>
            </w:pPr>
          </w:p>
        </w:tc>
        <w:tc>
          <w:tcPr>
            <w:tcW w:w="1440" w:type="dxa"/>
            <w:vAlign w:val="center"/>
          </w:tcPr>
          <w:p w:rsidR="00024D0D" w:rsidRDefault="00024D0D">
            <w:pPr>
              <w:tabs>
                <w:tab w:val="left" w:pos="0"/>
              </w:tabs>
              <w:rPr>
                <w:sz w:val="21"/>
              </w:rPr>
            </w:pPr>
          </w:p>
        </w:tc>
        <w:tc>
          <w:tcPr>
            <w:tcW w:w="1336" w:type="dxa"/>
            <w:vAlign w:val="center"/>
          </w:tcPr>
          <w:p w:rsidR="00024D0D" w:rsidRDefault="00024D0D">
            <w:pPr>
              <w:tabs>
                <w:tab w:val="left" w:pos="0"/>
              </w:tabs>
              <w:rPr>
                <w:sz w:val="21"/>
              </w:rPr>
            </w:pPr>
          </w:p>
        </w:tc>
      </w:tr>
    </w:tbl>
    <w:p w:rsidR="00024D0D" w:rsidRDefault="00024D0D" w:rsidP="00EE2375">
      <w:pPr>
        <w:tabs>
          <w:tab w:val="left" w:pos="0"/>
        </w:tabs>
        <w:spacing w:line="280" w:lineRule="exact"/>
        <w:rPr>
          <w:sz w:val="18"/>
        </w:rPr>
      </w:pPr>
      <w:r>
        <w:rPr>
          <w:rFonts w:hint="eastAsia"/>
          <w:sz w:val="18"/>
        </w:rPr>
        <w:t>(注意)</w:t>
      </w:r>
    </w:p>
    <w:p w:rsidR="00024D0D" w:rsidRDefault="00024D0D" w:rsidP="00EE2375">
      <w:pPr>
        <w:tabs>
          <w:tab w:val="left" w:pos="0"/>
        </w:tabs>
        <w:spacing w:line="280" w:lineRule="exact"/>
        <w:rPr>
          <w:sz w:val="18"/>
        </w:rPr>
      </w:pPr>
      <w:r>
        <w:rPr>
          <w:rFonts w:hint="eastAsia"/>
          <w:sz w:val="18"/>
        </w:rPr>
        <w:t>① 指名競争入札参加資格申請の際に希望した業種ごとに、土木・建築・舗装・測量等それぞれ２件以上記載すること。</w:t>
      </w:r>
    </w:p>
    <w:p w:rsidR="00024D0D" w:rsidRDefault="00024D0D" w:rsidP="00EE2375">
      <w:pPr>
        <w:tabs>
          <w:tab w:val="left" w:pos="0"/>
          <w:tab w:val="left" w:pos="480"/>
        </w:tabs>
        <w:spacing w:line="280" w:lineRule="exact"/>
        <w:rPr>
          <w:sz w:val="18"/>
        </w:rPr>
      </w:pPr>
      <w:r>
        <w:rPr>
          <w:rFonts w:hint="eastAsia"/>
          <w:sz w:val="18"/>
        </w:rPr>
        <w:t>② 契約件名は、工事等の履行が免除申請までに完了しているものを記載すること。</w:t>
      </w:r>
    </w:p>
    <w:p w:rsidR="00024D0D" w:rsidRDefault="00024D0D" w:rsidP="00EE2375">
      <w:pPr>
        <w:tabs>
          <w:tab w:val="left" w:pos="120"/>
        </w:tabs>
        <w:spacing w:line="280" w:lineRule="exact"/>
        <w:ind w:left="120" w:hanging="120"/>
        <w:rPr>
          <w:sz w:val="18"/>
        </w:rPr>
      </w:pPr>
      <w:r>
        <w:rPr>
          <w:rFonts w:hint="eastAsia"/>
          <w:sz w:val="18"/>
        </w:rPr>
        <w:t>③ 件名ごとに</w:t>
      </w:r>
      <w:r w:rsidRPr="00EE2375">
        <w:rPr>
          <w:rFonts w:ascii="ＭＳ ゴシック" w:eastAsia="ＭＳ ゴシック" w:hAnsi="ＭＳ ゴシック" w:hint="eastAsia"/>
          <w:sz w:val="18"/>
        </w:rPr>
        <w:t>契約書の写しを添付</w:t>
      </w:r>
      <w:r>
        <w:rPr>
          <w:rFonts w:hint="eastAsia"/>
          <w:sz w:val="18"/>
        </w:rPr>
        <w:t>すること。なお、坂戸市と契約を締結したものは契約書の写しの添付を省略することができる。なお、「坂戸、鶴ヶ島下水道組合」・「坂戸・鶴ヶ島消防組合」・「坂戸地区衛生組合」・「坂戸、鶴ヶ島水道企業団」との契約については、契約書の写しが必要です。</w:t>
      </w:r>
    </w:p>
    <w:p w:rsidR="00024D0D" w:rsidRPr="006A3724" w:rsidRDefault="00024D0D">
      <w:pPr>
        <w:tabs>
          <w:tab w:val="left" w:pos="0"/>
          <w:tab w:val="left" w:pos="480"/>
        </w:tabs>
        <w:rPr>
          <w:rFonts w:ascii="ＭＳ ゴシック" w:eastAsia="ＭＳ ゴシック" w:hAnsi="ＭＳ ゴシック"/>
        </w:rPr>
      </w:pPr>
      <w:r>
        <w:br w:type="page"/>
      </w:r>
      <w:r w:rsidRPr="006A3724">
        <w:rPr>
          <w:rFonts w:ascii="ＭＳ ゴシック" w:eastAsia="ＭＳ ゴシック" w:hAnsi="ＭＳ ゴシック" w:hint="eastAsia"/>
        </w:rPr>
        <w:lastRenderedPageBreak/>
        <w:t>２  保険会社との間に市を被保険者とする入札保証保険契約を締結している。</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7080"/>
        <w:gridCol w:w="1800"/>
      </w:tblGrid>
      <w:tr w:rsidR="00024D0D">
        <w:tc>
          <w:tcPr>
            <w:tcW w:w="480" w:type="dxa"/>
            <w:vAlign w:val="center"/>
          </w:tcPr>
          <w:p w:rsidR="00024D0D" w:rsidRDefault="00024D0D">
            <w:pPr>
              <w:tabs>
                <w:tab w:val="left" w:pos="0"/>
              </w:tabs>
              <w:rPr>
                <w:sz w:val="21"/>
              </w:rPr>
            </w:pPr>
            <w:r>
              <w:rPr>
                <w:rFonts w:hint="eastAsia"/>
                <w:sz w:val="21"/>
              </w:rPr>
              <w:t>№</w:t>
            </w:r>
          </w:p>
        </w:tc>
        <w:tc>
          <w:tcPr>
            <w:tcW w:w="7080" w:type="dxa"/>
            <w:vAlign w:val="center"/>
          </w:tcPr>
          <w:p w:rsidR="00024D0D" w:rsidRDefault="00024D0D">
            <w:pPr>
              <w:tabs>
                <w:tab w:val="left" w:pos="0"/>
              </w:tabs>
              <w:jc w:val="center"/>
              <w:rPr>
                <w:sz w:val="21"/>
              </w:rPr>
            </w:pPr>
            <w:r>
              <w:rPr>
                <w:sz w:val="21"/>
              </w:rPr>
              <w:fldChar w:fldCharType="begin"/>
            </w:r>
            <w:r>
              <w:rPr>
                <w:sz w:val="21"/>
              </w:rPr>
              <w:instrText xml:space="preserve"> eq \o\ad(</w:instrText>
            </w:r>
            <w:r>
              <w:rPr>
                <w:rFonts w:hint="eastAsia"/>
                <w:sz w:val="21"/>
              </w:rPr>
              <w:instrText>入札保証保険契約をした工事・業務等の名称</w:instrText>
            </w:r>
            <w:r>
              <w:rPr>
                <w:sz w:val="21"/>
              </w:rPr>
              <w:instrText>,</w:instrText>
            </w:r>
            <w:r>
              <w:rPr>
                <w:rFonts w:hint="eastAsia"/>
                <w:sz w:val="21"/>
              </w:rPr>
              <w:instrText xml:space="preserve">　　　　　　　　　　　　　　　　　　　　　　　　　</w:instrText>
            </w:r>
            <w:r>
              <w:rPr>
                <w:sz w:val="21"/>
              </w:rPr>
              <w:instrText>)</w:instrText>
            </w:r>
            <w:r>
              <w:rPr>
                <w:sz w:val="21"/>
              </w:rPr>
              <w:fldChar w:fldCharType="end"/>
            </w:r>
          </w:p>
        </w:tc>
        <w:tc>
          <w:tcPr>
            <w:tcW w:w="1800" w:type="dxa"/>
            <w:vAlign w:val="center"/>
          </w:tcPr>
          <w:p w:rsidR="00024D0D" w:rsidRDefault="00024D0D">
            <w:pPr>
              <w:tabs>
                <w:tab w:val="left" w:pos="0"/>
              </w:tabs>
              <w:jc w:val="center"/>
              <w:rPr>
                <w:sz w:val="21"/>
              </w:rPr>
            </w:pPr>
            <w:r>
              <w:rPr>
                <w:rFonts w:hint="eastAsia"/>
                <w:sz w:val="21"/>
              </w:rPr>
              <w:t>入  札  日</w:t>
            </w:r>
          </w:p>
        </w:tc>
      </w:tr>
      <w:tr w:rsidR="00024D0D">
        <w:trPr>
          <w:trHeight w:val="690"/>
        </w:trPr>
        <w:tc>
          <w:tcPr>
            <w:tcW w:w="480" w:type="dxa"/>
            <w:vAlign w:val="center"/>
          </w:tcPr>
          <w:p w:rsidR="00024D0D" w:rsidRDefault="00024D0D">
            <w:pPr>
              <w:tabs>
                <w:tab w:val="left" w:pos="0"/>
              </w:tabs>
              <w:rPr>
                <w:sz w:val="21"/>
              </w:rPr>
            </w:pPr>
            <w:r>
              <w:rPr>
                <w:rFonts w:hint="eastAsia"/>
                <w:sz w:val="21"/>
              </w:rPr>
              <w:t>１</w:t>
            </w:r>
          </w:p>
        </w:tc>
        <w:tc>
          <w:tcPr>
            <w:tcW w:w="7080" w:type="dxa"/>
            <w:vAlign w:val="center"/>
          </w:tcPr>
          <w:p w:rsidR="00024D0D" w:rsidRDefault="00024D0D">
            <w:pPr>
              <w:tabs>
                <w:tab w:val="left" w:pos="0"/>
              </w:tabs>
              <w:rPr>
                <w:sz w:val="21"/>
              </w:rPr>
            </w:pPr>
          </w:p>
        </w:tc>
        <w:tc>
          <w:tcPr>
            <w:tcW w:w="1800" w:type="dxa"/>
            <w:vAlign w:val="center"/>
          </w:tcPr>
          <w:p w:rsidR="00024D0D" w:rsidRDefault="00024D0D">
            <w:pPr>
              <w:tabs>
                <w:tab w:val="left" w:pos="0"/>
              </w:tabs>
              <w:jc w:val="right"/>
              <w:rPr>
                <w:sz w:val="21"/>
              </w:rPr>
            </w:pPr>
            <w:r>
              <w:rPr>
                <w:rFonts w:hint="eastAsia"/>
                <w:sz w:val="21"/>
              </w:rPr>
              <w:t>年   月   日</w:t>
            </w:r>
          </w:p>
        </w:tc>
      </w:tr>
      <w:tr w:rsidR="00024D0D">
        <w:trPr>
          <w:trHeight w:val="690"/>
        </w:trPr>
        <w:tc>
          <w:tcPr>
            <w:tcW w:w="480" w:type="dxa"/>
            <w:vAlign w:val="center"/>
          </w:tcPr>
          <w:p w:rsidR="00024D0D" w:rsidRDefault="00024D0D">
            <w:pPr>
              <w:tabs>
                <w:tab w:val="left" w:pos="0"/>
              </w:tabs>
              <w:rPr>
                <w:sz w:val="21"/>
              </w:rPr>
            </w:pPr>
            <w:r>
              <w:rPr>
                <w:rFonts w:hint="eastAsia"/>
                <w:sz w:val="21"/>
              </w:rPr>
              <w:t>２</w:t>
            </w:r>
          </w:p>
        </w:tc>
        <w:tc>
          <w:tcPr>
            <w:tcW w:w="7080" w:type="dxa"/>
            <w:vAlign w:val="center"/>
          </w:tcPr>
          <w:p w:rsidR="00024D0D" w:rsidRDefault="00024D0D">
            <w:pPr>
              <w:tabs>
                <w:tab w:val="left" w:pos="0"/>
              </w:tabs>
              <w:rPr>
                <w:sz w:val="21"/>
              </w:rPr>
            </w:pPr>
          </w:p>
        </w:tc>
        <w:tc>
          <w:tcPr>
            <w:tcW w:w="1800" w:type="dxa"/>
            <w:vAlign w:val="center"/>
          </w:tcPr>
          <w:p w:rsidR="00024D0D" w:rsidRDefault="00024D0D">
            <w:pPr>
              <w:tabs>
                <w:tab w:val="left" w:pos="0"/>
              </w:tabs>
              <w:jc w:val="right"/>
              <w:rPr>
                <w:sz w:val="21"/>
              </w:rPr>
            </w:pPr>
            <w:r>
              <w:rPr>
                <w:rFonts w:hint="eastAsia"/>
                <w:sz w:val="21"/>
              </w:rPr>
              <w:t>年   月   日</w:t>
            </w:r>
          </w:p>
        </w:tc>
      </w:tr>
      <w:tr w:rsidR="00024D0D">
        <w:trPr>
          <w:trHeight w:val="690"/>
        </w:trPr>
        <w:tc>
          <w:tcPr>
            <w:tcW w:w="480" w:type="dxa"/>
            <w:vAlign w:val="center"/>
          </w:tcPr>
          <w:p w:rsidR="00024D0D" w:rsidRDefault="00024D0D">
            <w:pPr>
              <w:tabs>
                <w:tab w:val="left" w:pos="0"/>
              </w:tabs>
              <w:rPr>
                <w:sz w:val="21"/>
              </w:rPr>
            </w:pPr>
            <w:r>
              <w:rPr>
                <w:rFonts w:hint="eastAsia"/>
                <w:sz w:val="21"/>
              </w:rPr>
              <w:t>３</w:t>
            </w:r>
          </w:p>
        </w:tc>
        <w:tc>
          <w:tcPr>
            <w:tcW w:w="7080" w:type="dxa"/>
            <w:vAlign w:val="center"/>
          </w:tcPr>
          <w:p w:rsidR="00024D0D" w:rsidRDefault="00024D0D">
            <w:pPr>
              <w:tabs>
                <w:tab w:val="left" w:pos="0"/>
              </w:tabs>
              <w:rPr>
                <w:sz w:val="21"/>
              </w:rPr>
            </w:pPr>
          </w:p>
        </w:tc>
        <w:tc>
          <w:tcPr>
            <w:tcW w:w="1800" w:type="dxa"/>
            <w:vAlign w:val="center"/>
          </w:tcPr>
          <w:p w:rsidR="00024D0D" w:rsidRDefault="00024D0D">
            <w:pPr>
              <w:tabs>
                <w:tab w:val="left" w:pos="0"/>
              </w:tabs>
              <w:jc w:val="right"/>
              <w:rPr>
                <w:sz w:val="21"/>
              </w:rPr>
            </w:pPr>
            <w:r>
              <w:rPr>
                <w:rFonts w:hint="eastAsia"/>
                <w:sz w:val="21"/>
              </w:rPr>
              <w:t>年   月   日</w:t>
            </w:r>
          </w:p>
        </w:tc>
      </w:tr>
      <w:tr w:rsidR="00024D0D">
        <w:trPr>
          <w:trHeight w:val="690"/>
        </w:trPr>
        <w:tc>
          <w:tcPr>
            <w:tcW w:w="480" w:type="dxa"/>
            <w:vAlign w:val="center"/>
          </w:tcPr>
          <w:p w:rsidR="00024D0D" w:rsidRDefault="00024D0D">
            <w:pPr>
              <w:tabs>
                <w:tab w:val="left" w:pos="0"/>
              </w:tabs>
              <w:rPr>
                <w:sz w:val="21"/>
              </w:rPr>
            </w:pPr>
            <w:r>
              <w:rPr>
                <w:rFonts w:hint="eastAsia"/>
                <w:sz w:val="21"/>
              </w:rPr>
              <w:t>４</w:t>
            </w:r>
          </w:p>
        </w:tc>
        <w:tc>
          <w:tcPr>
            <w:tcW w:w="7080" w:type="dxa"/>
            <w:vAlign w:val="center"/>
          </w:tcPr>
          <w:p w:rsidR="00024D0D" w:rsidRDefault="00024D0D">
            <w:pPr>
              <w:tabs>
                <w:tab w:val="left" w:pos="0"/>
              </w:tabs>
              <w:rPr>
                <w:sz w:val="21"/>
              </w:rPr>
            </w:pPr>
          </w:p>
        </w:tc>
        <w:tc>
          <w:tcPr>
            <w:tcW w:w="1800" w:type="dxa"/>
            <w:vAlign w:val="center"/>
          </w:tcPr>
          <w:p w:rsidR="00024D0D" w:rsidRDefault="00024D0D">
            <w:pPr>
              <w:tabs>
                <w:tab w:val="left" w:pos="0"/>
              </w:tabs>
              <w:jc w:val="right"/>
              <w:rPr>
                <w:sz w:val="21"/>
              </w:rPr>
            </w:pPr>
            <w:r>
              <w:rPr>
                <w:rFonts w:hint="eastAsia"/>
                <w:sz w:val="21"/>
              </w:rPr>
              <w:t>年   月   日</w:t>
            </w:r>
          </w:p>
        </w:tc>
      </w:tr>
    </w:tbl>
    <w:p w:rsidR="00024D0D" w:rsidRDefault="00024D0D">
      <w:pPr>
        <w:tabs>
          <w:tab w:val="left" w:pos="0"/>
        </w:tabs>
        <w:rPr>
          <w:sz w:val="18"/>
        </w:rPr>
      </w:pPr>
      <w:r>
        <w:rPr>
          <w:rFonts w:hint="eastAsia"/>
          <w:sz w:val="18"/>
        </w:rPr>
        <w:t>(注意)</w:t>
      </w:r>
    </w:p>
    <w:p w:rsidR="00024D0D" w:rsidRDefault="00024D0D">
      <w:pPr>
        <w:numPr>
          <w:ilvl w:val="0"/>
          <w:numId w:val="2"/>
        </w:numPr>
        <w:tabs>
          <w:tab w:val="left" w:pos="0"/>
        </w:tabs>
        <w:rPr>
          <w:sz w:val="18"/>
        </w:rPr>
      </w:pPr>
      <w:r>
        <w:rPr>
          <w:rFonts w:hint="eastAsia"/>
          <w:sz w:val="18"/>
        </w:rPr>
        <w:t xml:space="preserve">  上記２の理由により入札保証金の免除申請をする場合は、入札保証保険証券を添付すること。ただし、保険証券が申請までに間に合わない場合は、入札保証保険契約の締結を証明する書類の写しを添付すること。この場合、入札保証保険証券は入札当日までに提出すること。</w:t>
      </w:r>
    </w:p>
    <w:p w:rsidR="00024D0D" w:rsidRDefault="00024D0D">
      <w:pPr>
        <w:numPr>
          <w:ilvl w:val="0"/>
          <w:numId w:val="2"/>
        </w:numPr>
        <w:tabs>
          <w:tab w:val="left" w:pos="0"/>
          <w:tab w:val="left" w:pos="240"/>
          <w:tab w:val="left" w:pos="480"/>
        </w:tabs>
        <w:rPr>
          <w:sz w:val="18"/>
        </w:rPr>
      </w:pPr>
      <w:r>
        <w:rPr>
          <w:rFonts w:hint="eastAsia"/>
          <w:sz w:val="18"/>
        </w:rPr>
        <w:t xml:space="preserve">  入札保証保険金額は、坂戸市契約規則に基づき、見積金額(</w:t>
      </w:r>
      <w:r w:rsidR="00541EFE">
        <w:rPr>
          <w:rFonts w:hint="eastAsia"/>
          <w:sz w:val="18"/>
        </w:rPr>
        <w:t>入札書に記載する金額に８</w:t>
      </w:r>
      <w:r>
        <w:rPr>
          <w:rFonts w:hint="eastAsia"/>
          <w:sz w:val="18"/>
        </w:rPr>
        <w:t>％を加えた額)の５％以上とする。入札した金額と入札保証保険の保証額が整合しない場合は、その入札を無効とする場合がある。</w:t>
      </w:r>
    </w:p>
    <w:p w:rsidR="00024D0D" w:rsidRDefault="00024D0D">
      <w:pPr>
        <w:tabs>
          <w:tab w:val="left" w:pos="0"/>
          <w:tab w:val="left" w:pos="240"/>
          <w:tab w:val="left" w:pos="480"/>
        </w:tabs>
        <w:rPr>
          <w:sz w:val="18"/>
        </w:rPr>
      </w:pPr>
    </w:p>
    <w:p w:rsidR="00024D0D" w:rsidRPr="006A3724" w:rsidRDefault="00024D0D">
      <w:pPr>
        <w:tabs>
          <w:tab w:val="left" w:pos="0"/>
          <w:tab w:val="left" w:pos="480"/>
        </w:tabs>
        <w:rPr>
          <w:rFonts w:ascii="ＭＳ ゴシック" w:eastAsia="ＭＳ ゴシック" w:hAnsi="ＭＳ ゴシック"/>
        </w:rPr>
      </w:pPr>
      <w:r w:rsidRPr="006A3724">
        <w:rPr>
          <w:rFonts w:ascii="ＭＳ ゴシック" w:eastAsia="ＭＳ ゴシック" w:hAnsi="ＭＳ ゴシック" w:hint="eastAsia"/>
        </w:rPr>
        <w:t>３  入札保証金を納付する場合</w:t>
      </w:r>
    </w:p>
    <w:p w:rsidR="00024D0D" w:rsidRDefault="00024D0D">
      <w:pPr>
        <w:ind w:left="380" w:hanging="193"/>
        <w:rPr>
          <w:sz w:val="18"/>
        </w:rPr>
      </w:pPr>
      <w:r>
        <w:rPr>
          <w:rFonts w:hint="eastAsia"/>
          <w:sz w:val="18"/>
        </w:rPr>
        <w:t>(1) 保証</w:t>
      </w:r>
      <w:r w:rsidR="00A17913">
        <w:rPr>
          <w:rFonts w:hint="eastAsia"/>
          <w:sz w:val="18"/>
        </w:rPr>
        <w:t>金は、坂戸市契約規則に基づき、見積金額（入札書に記載する金額に８</w:t>
      </w:r>
      <w:r>
        <w:rPr>
          <w:rFonts w:hint="eastAsia"/>
          <w:sz w:val="18"/>
        </w:rPr>
        <w:t>％を加えた額）の５％以上とする。入札保証金が所定の率に達しない者がした入札は、その入札を無効とする場合がある。</w:t>
      </w:r>
    </w:p>
    <w:p w:rsidR="00024D0D" w:rsidRDefault="00024D0D">
      <w:pPr>
        <w:tabs>
          <w:tab w:val="left" w:pos="0"/>
          <w:tab w:val="left" w:pos="720"/>
        </w:tabs>
        <w:ind w:firstLine="187"/>
        <w:rPr>
          <w:sz w:val="18"/>
        </w:rPr>
      </w:pPr>
      <w:r>
        <w:rPr>
          <w:rFonts w:hint="eastAsia"/>
          <w:sz w:val="18"/>
        </w:rPr>
        <w:t>(2) 入札保証金は、入札当日(入札開始まで)に、坂戸市役所の会計課で納付し、納付書を受付に提出すること。</w:t>
      </w:r>
    </w:p>
    <w:p w:rsidR="00024D0D" w:rsidRDefault="00024D0D">
      <w:pPr>
        <w:tabs>
          <w:tab w:val="left" w:pos="-2520"/>
        </w:tabs>
        <w:ind w:firstLine="187"/>
        <w:rPr>
          <w:sz w:val="18"/>
        </w:rPr>
      </w:pPr>
      <w:r>
        <w:rPr>
          <w:rFonts w:hint="eastAsia"/>
          <w:sz w:val="18"/>
        </w:rPr>
        <w:t>(3) 次に掲げる担保を提出することにより、入札保証金の納付に代えることができる。</w:t>
      </w:r>
    </w:p>
    <w:p w:rsidR="00024D0D" w:rsidRDefault="00024D0D">
      <w:pPr>
        <w:ind w:left="360"/>
        <w:rPr>
          <w:sz w:val="18"/>
        </w:rPr>
      </w:pPr>
      <w:r>
        <w:rPr>
          <w:rFonts w:hint="eastAsia"/>
          <w:sz w:val="18"/>
        </w:rPr>
        <w:t>①  国債又は地方債の債券(無記名式に限る)</w:t>
      </w:r>
    </w:p>
    <w:p w:rsidR="00024D0D" w:rsidRDefault="00024D0D">
      <w:pPr>
        <w:ind w:left="360"/>
        <w:rPr>
          <w:sz w:val="18"/>
        </w:rPr>
      </w:pPr>
      <w:r>
        <w:rPr>
          <w:rFonts w:hint="eastAsia"/>
          <w:sz w:val="18"/>
        </w:rPr>
        <w:t>②  鉄道債券その他の政府の保証のある債券(無記名式に限る)</w:t>
      </w:r>
    </w:p>
    <w:p w:rsidR="00024D0D" w:rsidRDefault="00024D0D">
      <w:pPr>
        <w:ind w:left="360"/>
        <w:rPr>
          <w:sz w:val="18"/>
        </w:rPr>
      </w:pPr>
      <w:r>
        <w:rPr>
          <w:rFonts w:hint="eastAsia"/>
          <w:sz w:val="18"/>
        </w:rPr>
        <w:t>③  銀行等が振出し、若しくは支払保証をした小切手又は銀行等が引受け、保証若しくは裏書をした手形</w:t>
      </w:r>
    </w:p>
    <w:p w:rsidR="00024D0D" w:rsidRDefault="00024D0D">
      <w:pPr>
        <w:ind w:left="567" w:hanging="207"/>
        <w:rPr>
          <w:sz w:val="18"/>
        </w:rPr>
      </w:pPr>
      <w:r>
        <w:rPr>
          <w:rFonts w:hint="eastAsia"/>
          <w:sz w:val="18"/>
        </w:rPr>
        <w:t>④  銀行等に対する定期預金債権（質権を設定し、債務者である銀行等の承認を証する確定日付のある書面を併せて提出した場合に限る）</w:t>
      </w:r>
    </w:p>
    <w:p w:rsidR="00024D0D" w:rsidRDefault="00024D0D">
      <w:pPr>
        <w:ind w:left="540" w:hanging="240"/>
        <w:rPr>
          <w:sz w:val="18"/>
        </w:rPr>
      </w:pPr>
      <w:r>
        <w:rPr>
          <w:rFonts w:hint="eastAsia"/>
          <w:sz w:val="18"/>
        </w:rPr>
        <w:t>※  なお、上記でいう｢銀行等｣とは、銀行又は市長が確実と認める金融機関(出資の受入れ、預り金及び金利等の取締りに関する法律(昭和２９年法律第１９５号)第３条の金融機関をいう。</w:t>
      </w:r>
    </w:p>
    <w:p w:rsidR="00024D0D" w:rsidRDefault="00024D0D">
      <w:pPr>
        <w:tabs>
          <w:tab w:val="left" w:pos="0"/>
        </w:tabs>
        <w:rPr>
          <w:sz w:val="18"/>
        </w:rPr>
      </w:pPr>
    </w:p>
    <w:p w:rsidR="00024D0D" w:rsidRDefault="00024D0D">
      <w:pPr>
        <w:tabs>
          <w:tab w:val="left" w:pos="0"/>
        </w:tabs>
      </w:pPr>
      <w:r>
        <w:rPr>
          <w:rFonts w:hint="eastAsia"/>
        </w:rPr>
        <w:t>４  その他</w:t>
      </w:r>
    </w:p>
    <w:p w:rsidR="00024D0D" w:rsidRDefault="00024D0D">
      <w:pPr>
        <w:tabs>
          <w:tab w:val="left" w:pos="-2400"/>
        </w:tabs>
        <w:ind w:left="480" w:hanging="240"/>
        <w:rPr>
          <w:sz w:val="18"/>
        </w:rPr>
      </w:pPr>
      <w:r>
        <w:rPr>
          <w:rFonts w:hint="eastAsia"/>
          <w:sz w:val="18"/>
        </w:rPr>
        <w:t xml:space="preserve">(1) </w:t>
      </w:r>
      <w:r w:rsidR="00F21AFB">
        <w:rPr>
          <w:rFonts w:hint="eastAsia"/>
          <w:sz w:val="18"/>
        </w:rPr>
        <w:t>１の理由により免除申請をした者については、申請日直後の３</w:t>
      </w:r>
      <w:r>
        <w:rPr>
          <w:rFonts w:hint="eastAsia"/>
          <w:sz w:val="18"/>
        </w:rPr>
        <w:t>月３１日までの間、免除申請をした業種につき、入札保証金を免除する。（制限付一般競争入札に参加する場合を除く。）</w:t>
      </w:r>
    </w:p>
    <w:p w:rsidR="00024D0D" w:rsidRDefault="00024D0D">
      <w:pPr>
        <w:tabs>
          <w:tab w:val="left" w:pos="-2520"/>
        </w:tabs>
        <w:ind w:firstLine="240"/>
        <w:rPr>
          <w:sz w:val="18"/>
        </w:rPr>
      </w:pPr>
      <w:r>
        <w:rPr>
          <w:rFonts w:hint="eastAsia"/>
          <w:sz w:val="18"/>
        </w:rPr>
        <w:t>(2) ２の理由により免除申請をした者については、入札保証保険契約を締結した工事・業務等ごとに免除する。</w:t>
      </w:r>
    </w:p>
    <w:sectPr w:rsidR="00024D0D">
      <w:type w:val="nextColumn"/>
      <w:pgSz w:w="11905" w:h="16837" w:code="9"/>
      <w:pgMar w:top="1701" w:right="1134" w:bottom="1134" w:left="1134" w:header="851" w:footer="992" w:gutter="0"/>
      <w:cols w:space="425"/>
      <w:docGrid w:type="lines" w:linePitch="410" w:charSpace="1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ACC" w:rsidRDefault="007C2ACC" w:rsidP="007C2ACC">
      <w:r>
        <w:separator/>
      </w:r>
    </w:p>
  </w:endnote>
  <w:endnote w:type="continuationSeparator" w:id="0">
    <w:p w:rsidR="007C2ACC" w:rsidRDefault="007C2ACC" w:rsidP="007C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ACC" w:rsidRDefault="007C2ACC" w:rsidP="007C2ACC">
      <w:r>
        <w:separator/>
      </w:r>
    </w:p>
  </w:footnote>
  <w:footnote w:type="continuationSeparator" w:id="0">
    <w:p w:rsidR="007C2ACC" w:rsidRDefault="007C2ACC" w:rsidP="007C2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4C7"/>
    <w:multiLevelType w:val="singleLevel"/>
    <w:tmpl w:val="B50C41C0"/>
    <w:lvl w:ilvl="0">
      <w:start w:val="1"/>
      <w:numFmt w:val="decimalFullWidth"/>
      <w:lvlText w:val="(%1)"/>
      <w:lvlJc w:val="left"/>
      <w:pPr>
        <w:tabs>
          <w:tab w:val="num" w:pos="480"/>
        </w:tabs>
        <w:ind w:left="480" w:hanging="480"/>
      </w:pPr>
      <w:rPr>
        <w:rFonts w:hint="eastAsia"/>
      </w:rPr>
    </w:lvl>
  </w:abstractNum>
  <w:abstractNum w:abstractNumId="1" w15:restartNumberingAfterBreak="0">
    <w:nsid w:val="1B9B30A8"/>
    <w:multiLevelType w:val="singleLevel"/>
    <w:tmpl w:val="D82C901A"/>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45092BC1"/>
    <w:multiLevelType w:val="singleLevel"/>
    <w:tmpl w:val="6EB243EC"/>
    <w:lvl w:ilvl="0">
      <w:start w:val="1"/>
      <w:numFmt w:val="bullet"/>
      <w:lvlText w:val="※"/>
      <w:lvlJc w:val="left"/>
      <w:pPr>
        <w:tabs>
          <w:tab w:val="num" w:pos="240"/>
        </w:tabs>
        <w:ind w:left="240" w:hanging="240"/>
      </w:pPr>
      <w:rPr>
        <w:rFonts w:ascii="ＭＳ 明朝" w:eastAsia="ＭＳ 明朝" w:hAnsi="Century" w:hint="eastAsia"/>
      </w:rPr>
    </w:lvl>
  </w:abstractNum>
  <w:abstractNum w:abstractNumId="3" w15:restartNumberingAfterBreak="0">
    <w:nsid w:val="489C50D7"/>
    <w:multiLevelType w:val="singleLevel"/>
    <w:tmpl w:val="FB3493E2"/>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55AB3BF7"/>
    <w:multiLevelType w:val="singleLevel"/>
    <w:tmpl w:val="813A16A4"/>
    <w:lvl w:ilvl="0">
      <w:start w:val="1"/>
      <w:numFmt w:val="decimalFullWidth"/>
      <w:lvlText w:val="(%1)"/>
      <w:lvlJc w:val="left"/>
      <w:pPr>
        <w:tabs>
          <w:tab w:val="num" w:pos="600"/>
        </w:tabs>
        <w:ind w:left="600" w:hanging="600"/>
      </w:pPr>
      <w:rPr>
        <w:rFonts w:hint="eastAsia"/>
      </w:rPr>
    </w:lvl>
  </w:abstractNum>
  <w:abstractNum w:abstractNumId="5" w15:restartNumberingAfterBreak="0">
    <w:nsid w:val="68D91439"/>
    <w:multiLevelType w:val="singleLevel"/>
    <w:tmpl w:val="F19453BA"/>
    <w:lvl w:ilvl="0">
      <w:start w:val="1"/>
      <w:numFmt w:val="decimalEnclosedCircle"/>
      <w:lvlText w:val="%1"/>
      <w:lvlJc w:val="left"/>
      <w:pPr>
        <w:tabs>
          <w:tab w:val="num" w:pos="240"/>
        </w:tabs>
        <w:ind w:left="240" w:hanging="240"/>
      </w:pPr>
      <w:rPr>
        <w:rFonts w:hint="eastAsi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5"/>
  <w:displayHorizontalDrawingGridEvery w:val="2"/>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40B"/>
    <w:rsid w:val="00024D0D"/>
    <w:rsid w:val="004F34CE"/>
    <w:rsid w:val="00541EFE"/>
    <w:rsid w:val="00550924"/>
    <w:rsid w:val="006A3724"/>
    <w:rsid w:val="007C2ACC"/>
    <w:rsid w:val="00A069FB"/>
    <w:rsid w:val="00A17913"/>
    <w:rsid w:val="00D415FC"/>
    <w:rsid w:val="00EE2375"/>
    <w:rsid w:val="00F21AFB"/>
    <w:rsid w:val="00F25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5:chartTrackingRefBased/>
  <w15:docId w15:val="{CE9900E7-C652-4840-B932-9FA735136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40"/>
    </w:pPr>
  </w:style>
  <w:style w:type="paragraph" w:styleId="a6">
    <w:name w:val="header"/>
    <w:basedOn w:val="a"/>
    <w:link w:val="a7"/>
    <w:uiPriority w:val="99"/>
    <w:unhideWhenUsed/>
    <w:rsid w:val="007C2ACC"/>
    <w:pPr>
      <w:tabs>
        <w:tab w:val="center" w:pos="4252"/>
        <w:tab w:val="right" w:pos="8504"/>
      </w:tabs>
      <w:snapToGrid w:val="0"/>
    </w:pPr>
  </w:style>
  <w:style w:type="character" w:customStyle="1" w:styleId="a7">
    <w:name w:val="ヘッダー (文字)"/>
    <w:basedOn w:val="a0"/>
    <w:link w:val="a6"/>
    <w:uiPriority w:val="99"/>
    <w:rsid w:val="007C2ACC"/>
    <w:rPr>
      <w:rFonts w:ascii="ＭＳ 明朝"/>
      <w:kern w:val="2"/>
      <w:sz w:val="24"/>
    </w:rPr>
  </w:style>
  <w:style w:type="paragraph" w:styleId="a8">
    <w:name w:val="footer"/>
    <w:basedOn w:val="a"/>
    <w:link w:val="a9"/>
    <w:uiPriority w:val="99"/>
    <w:unhideWhenUsed/>
    <w:rsid w:val="007C2ACC"/>
    <w:pPr>
      <w:tabs>
        <w:tab w:val="center" w:pos="4252"/>
        <w:tab w:val="right" w:pos="8504"/>
      </w:tabs>
      <w:snapToGrid w:val="0"/>
    </w:pPr>
  </w:style>
  <w:style w:type="character" w:customStyle="1" w:styleId="a9">
    <w:name w:val="フッター (文字)"/>
    <w:basedOn w:val="a0"/>
    <w:link w:val="a8"/>
    <w:uiPriority w:val="99"/>
    <w:rsid w:val="007C2ACC"/>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1278</Words>
  <Characters>441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（約款第２１条関係）</vt:lpstr>
      <vt:lpstr>（約款第２１条関係）</vt:lpstr>
    </vt:vector>
  </TitlesOfParts>
  <Company>坂戸市役所</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（約款第２１条関係）</dc:title>
  <dc:subject/>
  <cp:keywords/>
  <cp:revision>3</cp:revision>
  <cp:lastPrinted>1998-07-23T02:32:00Z</cp:lastPrinted>
  <dcterms:created xsi:type="dcterms:W3CDTF">2018-06-11T02:25:00Z</dcterms:created>
  <dcterms:modified xsi:type="dcterms:W3CDTF">2018-11-26T02:01:00Z</dcterms:modified>
</cp:coreProperties>
</file>